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760279F8" w:rsidR="00E71F27" w:rsidRDefault="00E71F27" w:rsidP="00E71F27">
      <w:pPr>
        <w:pStyle w:val="Nmeringsskjalsmls"/>
      </w:pPr>
      <w:bookmarkStart w:id="0" w:name="_Toc303616026"/>
      <w:bookmarkStart w:id="1" w:name="_Toc303616027"/>
      <w:r>
        <w:t>1</w:t>
      </w:r>
      <w:r w:rsidR="00301215">
        <w:t>5</w:t>
      </w:r>
      <w:r w:rsidR="001C1E3B">
        <w:t>8</w:t>
      </w:r>
      <w:r>
        <w:t xml:space="preserve">. löggjafarþing </w:t>
      </w:r>
      <w:bookmarkEnd w:id="0"/>
      <w:r>
        <w:t>20</w:t>
      </w:r>
      <w:r w:rsidR="00301215">
        <w:t>2</w:t>
      </w:r>
      <w:r w:rsidR="001C1E3B">
        <w:t>6</w:t>
      </w:r>
      <w:r w:rsidR="00D14A18">
        <w:t>–202</w:t>
      </w:r>
      <w:r w:rsidR="001C1E3B">
        <w:t>7</w:t>
      </w:r>
      <w:r>
        <w:t xml:space="preserve">. </w:t>
      </w:r>
    </w:p>
    <w:p w14:paraId="5BBE5CF6" w14:textId="4A2519E5" w:rsidR="00E71F27" w:rsidRDefault="00E71F27" w:rsidP="00E71F27">
      <w:pPr>
        <w:pStyle w:val="Nmeringsskjalsmls"/>
      </w:pPr>
      <w:r>
        <w:t xml:space="preserve">Þingskjal </w:t>
      </w:r>
      <w:r w:rsidR="00286640">
        <w:t>101</w:t>
      </w:r>
      <w:r>
        <w:t xml:space="preserve"> </w:t>
      </w:r>
      <w:r w:rsidR="00286640">
        <w:t xml:space="preserve"> </w:t>
      </w:r>
      <w:r>
        <w:t xml:space="preserve">— </w:t>
      </w:r>
      <w:r w:rsidR="00286640">
        <w:t xml:space="preserve"> 101</w:t>
      </w:r>
      <w:r>
        <w:t>.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5B66CB9E" w:rsidR="00E71F27" w:rsidRPr="002675EE" w:rsidRDefault="00E71F27" w:rsidP="002675EE">
      <w:pPr>
        <w:pStyle w:val="Fyrirsgn-undirfyrirsgn"/>
      </w:pPr>
      <w:r w:rsidRPr="002675EE">
        <w:t xml:space="preserve">um </w:t>
      </w:r>
      <w:r w:rsidR="00164CD6" w:rsidRPr="00164CD6">
        <w:t>breytingu á lögum um Gæða- og eftirlitsstofnun velferðarmála, nr. 88/2021 (rannsókn alvarlegra óvæntra atvika)</w:t>
      </w:r>
      <w:r w:rsidR="00164CD6">
        <w:t xml:space="preserve">. </w:t>
      </w:r>
    </w:p>
    <w:p w14:paraId="1A2DC9F1" w14:textId="77777777" w:rsidR="005D5AEE" w:rsidRPr="005D5AEE" w:rsidRDefault="005D5AEE" w:rsidP="005D5AEE"/>
    <w:p w14:paraId="69A8EA8E" w14:textId="549E3587" w:rsidR="00E71F27" w:rsidRDefault="00E71F27" w:rsidP="00354069">
      <w:pPr>
        <w:pStyle w:val="Frrherra"/>
      </w:pPr>
      <w:r>
        <w:t xml:space="preserve">Frá </w:t>
      </w:r>
      <w:r w:rsidR="00354069" w:rsidRPr="00354069">
        <w:t>félags- og húsnæðismála</w:t>
      </w:r>
      <w:r>
        <w:t xml:space="preserve">ráðherra. </w:t>
      </w:r>
    </w:p>
    <w:p w14:paraId="103B38C8" w14:textId="77777777" w:rsidR="00E71F27" w:rsidRPr="005B08E3" w:rsidRDefault="00E71F27" w:rsidP="00E71F27"/>
    <w:p w14:paraId="4AFE1969" w14:textId="77777777" w:rsidR="00E71F27" w:rsidRDefault="00E71F27" w:rsidP="00E71F27"/>
    <w:p w14:paraId="690CD9D9" w14:textId="5130043E" w:rsidR="00C35574" w:rsidRDefault="00C35574" w:rsidP="00354069">
      <w:pPr>
        <w:pStyle w:val="Greinarnmer"/>
      </w:pPr>
      <w:r>
        <w:t>1. gr.</w:t>
      </w:r>
    </w:p>
    <w:p w14:paraId="3EDA5CC9" w14:textId="46FF1FA4" w:rsidR="00354069" w:rsidRDefault="00354069" w:rsidP="00582710">
      <w:r w:rsidRPr="00354069">
        <w:t>Eftirfarandi breytingar verða á 11. gr.</w:t>
      </w:r>
      <w:r w:rsidR="0070262A">
        <w:t xml:space="preserve"> </w:t>
      </w:r>
      <w:r w:rsidRPr="00354069">
        <w:t>laganna:</w:t>
      </w:r>
    </w:p>
    <w:p w14:paraId="7E12C521" w14:textId="417C2AFD" w:rsidR="009F5BB1" w:rsidRDefault="00225B05" w:rsidP="009F5BB1">
      <w:pPr>
        <w:numPr>
          <w:ilvl w:val="0"/>
          <w:numId w:val="18"/>
        </w:numPr>
      </w:pPr>
      <w:r>
        <w:t>Á eftir 1. mgr. kemur</w:t>
      </w:r>
      <w:r w:rsidR="00354069" w:rsidRPr="00354069">
        <w:t xml:space="preserve"> ný málsgrein</w:t>
      </w:r>
      <w:r>
        <w:t xml:space="preserve">, </w:t>
      </w:r>
      <w:r w:rsidR="00354069" w:rsidRPr="00354069">
        <w:t>svohljóðandi:</w:t>
      </w:r>
    </w:p>
    <w:p w14:paraId="5A2661A3" w14:textId="2F0CFD97" w:rsidR="00354069" w:rsidRPr="00354069" w:rsidRDefault="00354069" w:rsidP="004206DB">
      <w:pPr>
        <w:ind w:left="425"/>
      </w:pPr>
      <w:r w:rsidRPr="00354069">
        <w:t xml:space="preserve">Allir sem </w:t>
      </w:r>
      <w:r w:rsidR="007B23D0">
        <w:t xml:space="preserve">veita þjónustu sem </w:t>
      </w:r>
      <w:r w:rsidRPr="00354069">
        <w:t>lýtur eftirliti Gæða- og eftirlitsstofnunar velferðarmála skulu skrá óvænt atvik</w:t>
      </w:r>
      <w:r w:rsidR="0070262A">
        <w:t xml:space="preserve"> </w:t>
      </w:r>
      <w:r w:rsidR="00BE3F04">
        <w:t>sem eiga sér stað þegar þjónusta er veitt o</w:t>
      </w:r>
      <w:r w:rsidRPr="00354069">
        <w:t>g skal skráningarskyldan vera hluti af</w:t>
      </w:r>
      <w:r w:rsidR="0070262A">
        <w:t xml:space="preserve"> i</w:t>
      </w:r>
      <w:r w:rsidRPr="00354069">
        <w:t>nnra eftirliti. Með óvæntu atviki er átt við óhappatilvik, mistök, vanrækslu eða önnur atvik sem valdið hafa notanda þjónustu tjóni eða hefðu getað valdið notand</w:t>
      </w:r>
      <w:r w:rsidR="00BD434F">
        <w:softHyphen/>
      </w:r>
      <w:r w:rsidRPr="00354069">
        <w:t>anum</w:t>
      </w:r>
      <w:r w:rsidR="0070262A">
        <w:t xml:space="preserve"> </w:t>
      </w:r>
      <w:r w:rsidRPr="00354069">
        <w:t>tjóni.</w:t>
      </w:r>
      <w:r w:rsidR="00047184">
        <w:t xml:space="preserve"> </w:t>
      </w:r>
    </w:p>
    <w:p w14:paraId="1D7FBD68" w14:textId="2AEBD972" w:rsidR="00225B05" w:rsidRDefault="00354069" w:rsidP="009F5BB1">
      <w:pPr>
        <w:numPr>
          <w:ilvl w:val="0"/>
          <w:numId w:val="18"/>
        </w:numPr>
      </w:pPr>
      <w:r w:rsidRPr="00354069">
        <w:t>2. mgr. orðast svo:</w:t>
      </w:r>
    </w:p>
    <w:p w14:paraId="0D7C8328" w14:textId="26BEE18F" w:rsidR="00354069" w:rsidRDefault="00354069" w:rsidP="004206DB">
      <w:pPr>
        <w:ind w:left="425"/>
      </w:pPr>
      <w:r w:rsidRPr="00354069">
        <w:t xml:space="preserve">Ráðherra </w:t>
      </w:r>
      <w:r w:rsidR="001A6E6A">
        <w:t>skal</w:t>
      </w:r>
      <w:r w:rsidRPr="00354069">
        <w:t xml:space="preserve"> setja reglugerð</w:t>
      </w:r>
      <w:r w:rsidR="0070262A">
        <w:t xml:space="preserve"> </w:t>
      </w:r>
      <w:r w:rsidRPr="00354069">
        <w:t>um innra eftirlit, þ.m.t. um skyldu til að skrá óvænt atvik.</w:t>
      </w:r>
    </w:p>
    <w:p w14:paraId="1EBB0A9B" w14:textId="5DE751BC" w:rsidR="00BE3F04" w:rsidRPr="00354069" w:rsidRDefault="00BE3F04" w:rsidP="004206DB">
      <w:pPr>
        <w:numPr>
          <w:ilvl w:val="0"/>
          <w:numId w:val="18"/>
        </w:numPr>
      </w:pPr>
      <w:r>
        <w:t xml:space="preserve">Fyrirsögn greinarinnar </w:t>
      </w:r>
      <w:r w:rsidR="00745138" w:rsidRPr="00851A49">
        <w:t>orðast svo</w:t>
      </w:r>
      <w:r w:rsidRPr="00851A49">
        <w:t>:</w:t>
      </w:r>
      <w:r>
        <w:t xml:space="preserve"> </w:t>
      </w:r>
      <w:r>
        <w:rPr>
          <w:i/>
          <w:iCs/>
        </w:rPr>
        <w:t>Innra eftirlit og skráningarskylda óvænt</w:t>
      </w:r>
      <w:r w:rsidR="00A848F9">
        <w:rPr>
          <w:i/>
          <w:iCs/>
        </w:rPr>
        <w:t>r</w:t>
      </w:r>
      <w:r>
        <w:rPr>
          <w:i/>
          <w:iCs/>
        </w:rPr>
        <w:t>a atvika.</w:t>
      </w:r>
    </w:p>
    <w:p w14:paraId="2E49B9EA" w14:textId="77777777" w:rsidR="00D92F51" w:rsidRDefault="00D92F51" w:rsidP="0070262A"/>
    <w:p w14:paraId="322C79FB" w14:textId="4B7DEDB0" w:rsidR="00664DD6" w:rsidRDefault="00664DD6" w:rsidP="00664DD6">
      <w:pPr>
        <w:pStyle w:val="Greinarnmer"/>
      </w:pPr>
      <w:r>
        <w:t xml:space="preserve">2. gr. </w:t>
      </w:r>
    </w:p>
    <w:p w14:paraId="6496C47A" w14:textId="72010C34" w:rsidR="00664DD6" w:rsidRDefault="00664DD6" w:rsidP="00664DD6">
      <w:r>
        <w:t>12. gr. laganna orðast svo</w:t>
      </w:r>
      <w:r w:rsidR="00745138">
        <w:t>,</w:t>
      </w:r>
      <w:r>
        <w:t xml:space="preserve"> ásamt fyrirsögn: </w:t>
      </w:r>
    </w:p>
    <w:p w14:paraId="5BCC8D0F" w14:textId="35863DCC" w:rsidR="00664DD6" w:rsidRPr="00664DD6" w:rsidRDefault="00BE3F04" w:rsidP="00664DD6">
      <w:pPr>
        <w:pStyle w:val="Greinarfyrirsgn"/>
      </w:pPr>
      <w:r>
        <w:t>Tilkynningarskylda vegna a</w:t>
      </w:r>
      <w:r w:rsidR="00664DD6">
        <w:t>lvarleg</w:t>
      </w:r>
      <w:r>
        <w:t>ra</w:t>
      </w:r>
      <w:r w:rsidR="00664DD6">
        <w:t xml:space="preserve"> óvænt</w:t>
      </w:r>
      <w:r>
        <w:t>ra</w:t>
      </w:r>
      <w:r w:rsidR="00664DD6">
        <w:t xml:space="preserve"> atvik</w:t>
      </w:r>
      <w:r>
        <w:t>a</w:t>
      </w:r>
      <w:r w:rsidR="00664DD6">
        <w:t>.</w:t>
      </w:r>
    </w:p>
    <w:p w14:paraId="1CAC0D08" w14:textId="5F3A6E35" w:rsidR="00664DD6" w:rsidRDefault="00664DD6" w:rsidP="00E81D87">
      <w:r>
        <w:t xml:space="preserve">Öllum </w:t>
      </w:r>
      <w:r w:rsidR="00B31AFD">
        <w:t xml:space="preserve">sem veita </w:t>
      </w:r>
      <w:r>
        <w:t xml:space="preserve">þjónustu sem lýtur eftirliti Gæða- og eftirlitsstofnunar velferðarmála er skylt að tilkynna stofnuninni án tafar um </w:t>
      </w:r>
      <w:r w:rsidR="00CE231C">
        <w:t xml:space="preserve">sérhvert </w:t>
      </w:r>
      <w:r>
        <w:t>óvænt atvik</w:t>
      </w:r>
      <w:r w:rsidR="00BE3F04">
        <w:t xml:space="preserve"> </w:t>
      </w:r>
      <w:r w:rsidR="00CE231C">
        <w:t xml:space="preserve">sem telst alvarlegt vegna þess að atvikið </w:t>
      </w:r>
      <w:r>
        <w:t xml:space="preserve">hefur eða hefði getað valdið notanda varanlegu líkamlegu eða andlegu tjóni eða orðið honum að bana. </w:t>
      </w:r>
      <w:r w:rsidR="00187719">
        <w:t>An</w:t>
      </w:r>
      <w:r w:rsidR="00C90476">
        <w:t>d</w:t>
      </w:r>
      <w:r w:rsidR="00187719">
        <w:t>i</w:t>
      </w:r>
      <w:r w:rsidR="00C90476">
        <w:t xml:space="preserve">st </w:t>
      </w:r>
      <w:r w:rsidR="00CE231C">
        <w:t>notand</w:t>
      </w:r>
      <w:r w:rsidR="00C90476">
        <w:t>i</w:t>
      </w:r>
      <w:r w:rsidR="00CE231C">
        <w:t xml:space="preserve"> </w:t>
      </w:r>
      <w:r>
        <w:t xml:space="preserve">skal </w:t>
      </w:r>
      <w:r w:rsidR="00C94A01">
        <w:t>veitandi</w:t>
      </w:r>
      <w:r w:rsidR="00047184">
        <w:t xml:space="preserve"> þjónustu</w:t>
      </w:r>
      <w:r w:rsidR="00C94A01">
        <w:t xml:space="preserve">, </w:t>
      </w:r>
      <w:r>
        <w:t>auk tilkynningar til</w:t>
      </w:r>
      <w:r w:rsidR="00C90476">
        <w:t xml:space="preserve"> stofnunar</w:t>
      </w:r>
      <w:r w:rsidR="006E679F">
        <w:softHyphen/>
      </w:r>
      <w:r w:rsidR="00C90476">
        <w:t>innar</w:t>
      </w:r>
      <w:r w:rsidR="00C94A01">
        <w:t>,</w:t>
      </w:r>
      <w:r>
        <w:t xml:space="preserve"> tilkynna það til lögreglu í samræmi við ákvæði laga um dánarvottorð, krufningar o.fl. </w:t>
      </w:r>
    </w:p>
    <w:p w14:paraId="3AF58488" w14:textId="6C2835EB" w:rsidR="00664DD6" w:rsidRDefault="00664DD6" w:rsidP="00664DD6">
      <w:r>
        <w:t xml:space="preserve">Notandi þjónustu eða nánasti aðstandandi hans </w:t>
      </w:r>
      <w:r w:rsidR="00256BF8">
        <w:t xml:space="preserve">getur </w:t>
      </w:r>
      <w:r>
        <w:t xml:space="preserve">tilkynnt Gæða- og eftirlitsstofnun velferðarmála um alvarlegt atvik skv. 1. mgr. </w:t>
      </w:r>
    </w:p>
    <w:p w14:paraId="72496FA9" w14:textId="77777777" w:rsidR="00D836DD" w:rsidRDefault="00664DD6" w:rsidP="00664DD6">
      <w:r>
        <w:t>Gæða- og eftirlitsstofnun velferðarmála getur tekið alvarlegt óvænt atvik til rannsóknar að eigin frumkvæði þótt það hafi ekki verið tilkynnt formlega.</w:t>
      </w:r>
    </w:p>
    <w:p w14:paraId="29312D1F" w14:textId="17BEF7F7" w:rsidR="00664DD6" w:rsidRDefault="00664DD6" w:rsidP="00664DD6"/>
    <w:p w14:paraId="691441C9" w14:textId="70650E3A" w:rsidR="00D836DD" w:rsidRDefault="00D836DD" w:rsidP="00D836DD">
      <w:pPr>
        <w:pStyle w:val="Greinarnmer"/>
      </w:pPr>
      <w:r>
        <w:t>3. gr.</w:t>
      </w:r>
    </w:p>
    <w:p w14:paraId="2F4D5148" w14:textId="3C197E46" w:rsidR="00D836DD" w:rsidRDefault="00745138" w:rsidP="00D836DD">
      <w:r>
        <w:t>Á eftir 12. gr. laganna koma tvær</w:t>
      </w:r>
      <w:r w:rsidR="00D836DD">
        <w:t xml:space="preserve"> ný</w:t>
      </w:r>
      <w:r>
        <w:t>jar</w:t>
      </w:r>
      <w:r w:rsidR="00D836DD">
        <w:t xml:space="preserve"> grein</w:t>
      </w:r>
      <w:r>
        <w:t>ar</w:t>
      </w:r>
      <w:r w:rsidR="00D836DD">
        <w:t xml:space="preserve">, 12. gr. a og </w:t>
      </w:r>
      <w:r>
        <w:t xml:space="preserve">12. gr. b, </w:t>
      </w:r>
      <w:r w:rsidR="00D836DD">
        <w:t>ásamt fyrirsögn</w:t>
      </w:r>
      <w:r w:rsidR="00716F27">
        <w:t>um</w:t>
      </w:r>
      <w:r>
        <w:t>, svohljóðandi</w:t>
      </w:r>
      <w:r w:rsidR="00D836DD">
        <w:t xml:space="preserve">: </w:t>
      </w:r>
    </w:p>
    <w:p w14:paraId="3BCECA4E" w14:textId="77777777" w:rsidR="00716F27" w:rsidRDefault="00716F27" w:rsidP="00D836DD"/>
    <w:p w14:paraId="33FFF532" w14:textId="557BBDC9" w:rsidR="00716F27" w:rsidRPr="00E81D87" w:rsidRDefault="00E81D87" w:rsidP="004206DB">
      <w:pPr>
        <w:keepNext/>
        <w:ind w:left="289" w:firstLine="0"/>
      </w:pPr>
      <w:r w:rsidRPr="004206DB">
        <w:lastRenderedPageBreak/>
        <w:t xml:space="preserve">a. </w:t>
      </w:r>
      <w:r w:rsidR="00716F27" w:rsidRPr="00E81D87">
        <w:t>(12. gr. a.)</w:t>
      </w:r>
    </w:p>
    <w:p w14:paraId="59FFCE79" w14:textId="320990AC" w:rsidR="00D836DD" w:rsidRPr="00D836DD" w:rsidRDefault="00B769C4" w:rsidP="004206DB">
      <w:pPr>
        <w:pStyle w:val="Greinarfyrirsgn"/>
        <w:ind w:firstLine="284"/>
      </w:pPr>
      <w:r w:rsidRPr="00B769C4">
        <w:t xml:space="preserve">Rannsókn Gæða- og eftirlitsstofnunar </w:t>
      </w:r>
      <w:r w:rsidR="004828B1" w:rsidRPr="00745138">
        <w:t>velferðarmála</w:t>
      </w:r>
      <w:r w:rsidRPr="00B769C4">
        <w:t xml:space="preserve"> á alvarlegum</w:t>
      </w:r>
      <w:r w:rsidR="002C28B4">
        <w:t xml:space="preserve"> óvæntum</w:t>
      </w:r>
      <w:r w:rsidRPr="00B769C4">
        <w:t xml:space="preserve"> atvikum</w:t>
      </w:r>
      <w:r>
        <w:t>.</w:t>
      </w:r>
    </w:p>
    <w:p w14:paraId="3CCE6C29" w14:textId="206961AC" w:rsidR="00664DD6" w:rsidRDefault="00664DD6" w:rsidP="00664DD6">
      <w:r>
        <w:t xml:space="preserve">Gæða- og eftirlitsstofnun velferðarmála ákveður hvort nægar ástæður séu til rannsóknar á alvarlegum óvæntum atvikum samkvæmt lögum þessum. Við ákvörðun um rannsókn skal stofnunin m.a. taka tillit til alvarleika og umfangs atviks og annarra þátta sem skipta geta máli, lærdóms sem draga má af slíkri rannsókn og hve líklegt sé að niðurstaða rannsóknar leiði til þess að </w:t>
      </w:r>
      <w:r w:rsidR="00187719" w:rsidRPr="00187719">
        <w:t>sambærileg atvik eigi sér ekki aftur stað </w:t>
      </w:r>
      <w:r>
        <w:t xml:space="preserve">og auki </w:t>
      </w:r>
      <w:r w:rsidR="00DA2DC5">
        <w:t xml:space="preserve">þannig </w:t>
      </w:r>
      <w:r>
        <w:t>öryggi og gæði í velferðar</w:t>
      </w:r>
      <w:r w:rsidR="00BD434F">
        <w:softHyphen/>
      </w:r>
      <w:r>
        <w:t xml:space="preserve">þjónustu. </w:t>
      </w:r>
    </w:p>
    <w:p w14:paraId="78CBE466" w14:textId="0F55866B" w:rsidR="00664DD6" w:rsidRDefault="00664DD6" w:rsidP="00664DD6">
      <w:r>
        <w:t>Markmið rannsóknar er að leita skýringa sem geta nýst til að koma í veg fyrir að sam</w:t>
      </w:r>
      <w:r w:rsidR="00F574C5">
        <w:softHyphen/>
      </w:r>
      <w:r>
        <w:t>bærileg atvik eigi sér stað. Við meðferð máls samkvæmt ákvæði þessu hefur Gæða- og eftir</w:t>
      </w:r>
      <w:r w:rsidR="00CA7CE7">
        <w:softHyphen/>
      </w:r>
      <w:r>
        <w:t xml:space="preserve">litsstofnun velferðarmála þær heimildir sem mælt er fyrir um í 15. gr. og skal ljúka umfjöllun um atvikið með skýrslu. </w:t>
      </w:r>
    </w:p>
    <w:p w14:paraId="36C4FC5F" w14:textId="305FBC52" w:rsidR="00D92F51" w:rsidRDefault="00664DD6" w:rsidP="00664DD6">
      <w:r>
        <w:t xml:space="preserve">Gæða- og eftirlitsstofnun velferðarmála ber að kanna hvort alvarlegt óvænt atvik gefi tilefni til að beita úrræðum skv. IV. kafla. </w:t>
      </w:r>
    </w:p>
    <w:p w14:paraId="5C6F4182" w14:textId="3D3E7E40" w:rsidR="00DA09D5" w:rsidRPr="001E5CD6" w:rsidRDefault="00DA09D5" w:rsidP="001E5CD6">
      <w:r>
        <w:t>Ef atvik tengist veitingu heilbrigðisþjónustu skal Gæða- og eftirlitsstofnun velferðarmála upplýsa embætti landlæknis um atvikið. Stofnuninni og embættinu er heimilt að miðla upplýsingum, þ.m.t. persónuupplýsingum, sín á milli í þágu markmiða rannsóknar á atvikinu.</w:t>
      </w:r>
      <w:r w:rsidR="001E5CD6">
        <w:t xml:space="preserve"> </w:t>
      </w:r>
      <w:r w:rsidR="001E5CD6" w:rsidRPr="001E5CD6">
        <w:t xml:space="preserve">Sama gildir um viðbrögð við ábendingum og kvörtunum, sbr. 13. og 17. gr., ef slík erindi tengjast </w:t>
      </w:r>
      <w:r w:rsidR="00187719">
        <w:t>veittri</w:t>
      </w:r>
      <w:r w:rsidR="00187719" w:rsidRPr="001E5CD6">
        <w:t xml:space="preserve"> </w:t>
      </w:r>
      <w:r w:rsidR="001E5CD6" w:rsidRPr="001E5CD6">
        <w:t xml:space="preserve">heilbrigðisþjónustu. </w:t>
      </w:r>
    </w:p>
    <w:p w14:paraId="33310C4B" w14:textId="4492A93B" w:rsidR="00DA09D5" w:rsidRDefault="00DA09D5" w:rsidP="00DA09D5">
      <w:r>
        <w:t>Notandi þjónustu sem verður fyrir alvarlegu óvæntu atviki á rétt á upplýsingum um fram</w:t>
      </w:r>
      <w:r w:rsidR="00F574C5">
        <w:softHyphen/>
      </w:r>
      <w:r>
        <w:t xml:space="preserve">gang rannsóknar, aðgangi að málsgögnum öðrum en </w:t>
      </w:r>
      <w:r w:rsidRPr="00B807C8">
        <w:t>v</w:t>
      </w:r>
      <w:r w:rsidRPr="009A68A0">
        <w:t>iðtalsgögnum</w:t>
      </w:r>
      <w:r>
        <w:t xml:space="preserve"> skv. </w:t>
      </w:r>
      <w:r w:rsidR="00BF77A7" w:rsidRPr="00B807C8">
        <w:t>12. gr. b</w:t>
      </w:r>
      <w:r>
        <w:t xml:space="preserve"> og að koma á </w:t>
      </w:r>
      <w:r w:rsidRPr="00B807C8">
        <w:t xml:space="preserve">framfæri sjónarmiðum sínum við rannsóknina. Sama rétt á nánasti aðstandandi þolanda atviks </w:t>
      </w:r>
      <w:r w:rsidR="00EF341F">
        <w:t>ef</w:t>
      </w:r>
      <w:r w:rsidR="00EF341F" w:rsidRPr="00B807C8">
        <w:t xml:space="preserve"> </w:t>
      </w:r>
      <w:r w:rsidRPr="00B807C8">
        <w:t>notandi er látinn eða ófær um</w:t>
      </w:r>
      <w:r>
        <w:t xml:space="preserve"> að koma sjónarmiðum sínum á framfæri. Gæða- og eftirlitsstofnun velferðarmála er heimilt að takmarka þann rétt ef hætta er á að slíkur aðgangur torveldi rannsókn. Jafnframt er heimilt að takmarka aðgang að gögnum ef þau hafa að geyma upplýsingar um einkamálefni annarra, enda vegi hagsmunir sem mæla með því að upplýs</w:t>
      </w:r>
      <w:r w:rsidR="00F574C5">
        <w:softHyphen/>
      </w:r>
      <w:r>
        <w:t>ing</w:t>
      </w:r>
      <w:r w:rsidR="00F574C5">
        <w:softHyphen/>
      </w:r>
      <w:r>
        <w:t xml:space="preserve">um sé haldið leyndum mun þyngra en hagsmunir þess sem fer fram á aðgang að gögnum. Þolandi atviks eða eftir atvikum nánasti aðstandandi er bundinn þagnarskyldu um upplýsingar og málsgögn skv. </w:t>
      </w:r>
      <w:r w:rsidRPr="009A68A0">
        <w:t>45. gr. stjórnsýslulaga, nr. 37/1993</w:t>
      </w:r>
      <w:r>
        <w:t xml:space="preserve">. </w:t>
      </w:r>
    </w:p>
    <w:p w14:paraId="0D91E69A" w14:textId="680A2575" w:rsidR="00DA09D5" w:rsidRDefault="00DA09D5" w:rsidP="00DA09D5">
      <w:r>
        <w:t xml:space="preserve">Ráðherra </w:t>
      </w:r>
      <w:r w:rsidR="001A6E6A">
        <w:t>skal</w:t>
      </w:r>
      <w:r>
        <w:t xml:space="preserve"> setja nánari ákvæði í reglugerð um alvarleg óvænt atvik, þ.m.t. </w:t>
      </w:r>
      <w:r w:rsidR="00C30444">
        <w:t>um skil</w:t>
      </w:r>
      <w:r w:rsidR="00EE6C2D">
        <w:softHyphen/>
      </w:r>
      <w:r w:rsidR="00C30444">
        <w:t xml:space="preserve">greiningu á alvarleika atviks, </w:t>
      </w:r>
      <w:r>
        <w:t>tilkynningarskyldu alvarlegra óvæntra atvika, viðbrögð við til</w:t>
      </w:r>
      <w:r w:rsidR="00EE6C2D">
        <w:softHyphen/>
      </w:r>
      <w:r>
        <w:t>kynningum, rannsókn mála</w:t>
      </w:r>
      <w:r w:rsidR="00DB7A8B">
        <w:t>, trúnaðarmerkingu gagna</w:t>
      </w:r>
      <w:r>
        <w:t xml:space="preserve"> og gerð skýrslu við lok rannsóknar.</w:t>
      </w:r>
    </w:p>
    <w:p w14:paraId="228C8E4C" w14:textId="77777777" w:rsidR="00AB610D" w:rsidRDefault="00AB610D" w:rsidP="00DA09D5"/>
    <w:p w14:paraId="7CD0EDBD" w14:textId="6262A839" w:rsidR="00716F27" w:rsidRPr="00E81D87" w:rsidRDefault="00E81D87" w:rsidP="009C7E6E">
      <w:pPr>
        <w:ind w:left="288" w:firstLine="0"/>
      </w:pPr>
      <w:r>
        <w:t xml:space="preserve">b. </w:t>
      </w:r>
      <w:r w:rsidR="00716F27" w:rsidRPr="00E81D87">
        <w:t>(12. gr. b.)</w:t>
      </w:r>
    </w:p>
    <w:p w14:paraId="612AF105" w14:textId="1C532638" w:rsidR="00C30444" w:rsidRPr="00C30444" w:rsidRDefault="00C30444" w:rsidP="00AB610D">
      <w:pPr>
        <w:pStyle w:val="Greinarfyrirsgn"/>
      </w:pPr>
      <w:r w:rsidRPr="00C30444">
        <w:t>Niðurstöður rannsóknar alvarlegra óvæntra atvika.</w:t>
      </w:r>
    </w:p>
    <w:p w14:paraId="476D39FD" w14:textId="5F03E97D" w:rsidR="00C30444" w:rsidRPr="00C30444" w:rsidRDefault="00C30444" w:rsidP="00C30444">
      <w:r w:rsidRPr="00C30444">
        <w:t>Ákveði Gæða- og eftirlitsstofnun að ekki sé tilefni til rannsóknar á alvarlegu óvæntu atviki skal ákvörðun</w:t>
      </w:r>
      <w:r w:rsidR="009A68A0">
        <w:t>in</w:t>
      </w:r>
      <w:r w:rsidRPr="00C30444">
        <w:t xml:space="preserve"> vera skrifleg og rökstudd. Slíka ákvörðun skal tilkynna þeim sem tilkynnti atvik, sbr.</w:t>
      </w:r>
      <w:r w:rsidR="0095434B">
        <w:t xml:space="preserve"> </w:t>
      </w:r>
      <w:r w:rsidR="00AB610D">
        <w:t>12</w:t>
      </w:r>
      <w:r w:rsidRPr="00C30444">
        <w:t>. gr.</w:t>
      </w:r>
    </w:p>
    <w:p w14:paraId="44566B56" w14:textId="189ED702" w:rsidR="00C30444" w:rsidRPr="00C30444" w:rsidRDefault="00C30444" w:rsidP="00C30444">
      <w:r w:rsidRPr="00C30444">
        <w:t>Gæða- og eftirlitsstofnun velferðarmála skal ljúka umfjöllun um alvarlegt óvænt atvik</w:t>
      </w:r>
      <w:r w:rsidR="0095434B">
        <w:t xml:space="preserve"> </w:t>
      </w:r>
      <w:r w:rsidRPr="00C30444">
        <w:t>með skýrslu.</w:t>
      </w:r>
    </w:p>
    <w:p w14:paraId="4260A692" w14:textId="4524E7FE" w:rsidR="00C30444" w:rsidRDefault="00C30444" w:rsidP="003E5C2D">
      <w:r w:rsidRPr="00C30444">
        <w:t xml:space="preserve">Skýrslum </w:t>
      </w:r>
      <w:r w:rsidR="00BF77A7">
        <w:t xml:space="preserve">stofnunarinnar </w:t>
      </w:r>
      <w:r w:rsidRPr="00C30444">
        <w:t>um rannsókn einstakra alvarlegra óvæntra atvika</w:t>
      </w:r>
      <w:r w:rsidR="0095434B">
        <w:t xml:space="preserve"> </w:t>
      </w:r>
      <w:r w:rsidRPr="00C30444">
        <w:t>skal ekki beitt sem sönnunargögnum í</w:t>
      </w:r>
      <w:r w:rsidR="0095434B">
        <w:t xml:space="preserve"> </w:t>
      </w:r>
      <w:r w:rsidRPr="00C30444">
        <w:t>sakamálum.</w:t>
      </w:r>
      <w:r w:rsidR="0095434B">
        <w:t xml:space="preserve"> </w:t>
      </w:r>
      <w:r w:rsidRPr="00C30444">
        <w:t>Jafnframt er hvorki heimilt að nota upplýsingar sem starfsmaður þjónustuveitanda</w:t>
      </w:r>
      <w:r w:rsidR="0095434B">
        <w:t xml:space="preserve"> </w:t>
      </w:r>
      <w:r w:rsidRPr="00C30444">
        <w:t>eða aðrir hafa</w:t>
      </w:r>
      <w:r w:rsidR="0095434B">
        <w:t xml:space="preserve"> </w:t>
      </w:r>
      <w:r w:rsidRPr="00C30444">
        <w:t xml:space="preserve">veitt </w:t>
      </w:r>
      <w:r w:rsidR="00BF77A7">
        <w:t>stofnuninni</w:t>
      </w:r>
      <w:r w:rsidRPr="00C30444">
        <w:t xml:space="preserve"> sem sönnunargagn í sakamáli</w:t>
      </w:r>
      <w:r w:rsidR="00AB610D">
        <w:t xml:space="preserve"> </w:t>
      </w:r>
      <w:r w:rsidRPr="00C30444">
        <w:t>sem höfðað er</w:t>
      </w:r>
      <w:r w:rsidR="00AB610D">
        <w:t xml:space="preserve"> </w:t>
      </w:r>
      <w:r w:rsidRPr="00C30444">
        <w:t>gegn</w:t>
      </w:r>
      <w:r w:rsidR="00AB610D">
        <w:t xml:space="preserve"> </w:t>
      </w:r>
      <w:r w:rsidRPr="00C30444">
        <w:t>starfsmanni</w:t>
      </w:r>
      <w:r w:rsidR="0095434B">
        <w:t xml:space="preserve"> </w:t>
      </w:r>
      <w:r w:rsidRPr="00C30444">
        <w:t>né að afhenda gögn sem geyma framburð starfsmanns þjónustuveitanda eða annarra í viðtölum við</w:t>
      </w:r>
      <w:r w:rsidR="0095434B">
        <w:t xml:space="preserve"> </w:t>
      </w:r>
      <w:r w:rsidRPr="00C30444">
        <w:t>stofnunina.</w:t>
      </w:r>
      <w:r w:rsidR="0095434B">
        <w:t xml:space="preserve"> </w:t>
      </w:r>
      <w:r w:rsidRPr="00C30444">
        <w:t>Stofnuninni er þó heimilt að miðla</w:t>
      </w:r>
      <w:r w:rsidR="0095434B">
        <w:t xml:space="preserve"> </w:t>
      </w:r>
      <w:r w:rsidRPr="00C30444">
        <w:t>upplýsingum</w:t>
      </w:r>
      <w:r w:rsidR="0095434B">
        <w:t xml:space="preserve"> </w:t>
      </w:r>
      <w:r w:rsidRPr="00C30444">
        <w:t>og gögnum til embættis landlæknis, sbr. 4. mgr. 12. gr.</w:t>
      </w:r>
      <w:r w:rsidR="001E5CD6">
        <w:t xml:space="preserve"> a.</w:t>
      </w:r>
      <w:r w:rsidRPr="00C30444">
        <w:t xml:space="preserve"> Bann við</w:t>
      </w:r>
      <w:r w:rsidR="003E5C2D">
        <w:t xml:space="preserve"> </w:t>
      </w:r>
      <w:r w:rsidRPr="00C30444">
        <w:t>afhendingu</w:t>
      </w:r>
      <w:r w:rsidR="003E5C2D">
        <w:t xml:space="preserve"> </w:t>
      </w:r>
      <w:r w:rsidR="003E5C2D">
        <w:lastRenderedPageBreak/>
        <w:t>í þágu sakamálarannsóknar</w:t>
      </w:r>
      <w:r w:rsidRPr="00C30444">
        <w:t xml:space="preserve"> s</w:t>
      </w:r>
      <w:r w:rsidR="003E5C2D">
        <w:t>amkvæmt</w:t>
      </w:r>
      <w:r w:rsidRPr="00C30444">
        <w:t xml:space="preserve"> </w:t>
      </w:r>
      <w:r w:rsidR="001E5CD6">
        <w:t xml:space="preserve">þessu </w:t>
      </w:r>
      <w:r w:rsidRPr="00C30444">
        <w:t>ákvæði hvílir í þeim tilvikum bæði</w:t>
      </w:r>
      <w:r w:rsidR="003E5C2D">
        <w:t xml:space="preserve"> á </w:t>
      </w:r>
      <w:r w:rsidRPr="00C30444">
        <w:t>embætti</w:t>
      </w:r>
      <w:r w:rsidR="0095434B">
        <w:t xml:space="preserve"> l</w:t>
      </w:r>
      <w:r w:rsidRPr="00C30444">
        <w:t>andlæknis</w:t>
      </w:r>
      <w:r w:rsidR="0095434B">
        <w:t xml:space="preserve"> </w:t>
      </w:r>
      <w:r w:rsidRPr="00C30444">
        <w:t>og</w:t>
      </w:r>
      <w:r w:rsidR="0095434B">
        <w:t xml:space="preserve"> </w:t>
      </w:r>
      <w:r w:rsidRPr="00C30444">
        <w:t>stofnuninni.</w:t>
      </w:r>
    </w:p>
    <w:p w14:paraId="0286191A" w14:textId="77777777" w:rsidR="00047184" w:rsidRPr="00C30444" w:rsidRDefault="00047184" w:rsidP="00C30444"/>
    <w:p w14:paraId="244549BA" w14:textId="54233031" w:rsidR="00047184" w:rsidRPr="00047184" w:rsidRDefault="00716F27" w:rsidP="00047184">
      <w:pPr>
        <w:pStyle w:val="Greinarnmer"/>
      </w:pPr>
      <w:r>
        <w:t>4</w:t>
      </w:r>
      <w:r w:rsidR="00047184" w:rsidRPr="00047184">
        <w:t>. gr.</w:t>
      </w:r>
    </w:p>
    <w:p w14:paraId="112A2D07" w14:textId="0FF40A5D" w:rsidR="00047184" w:rsidRPr="00047184" w:rsidRDefault="00047184" w:rsidP="00047184">
      <w:r w:rsidRPr="00047184">
        <w:t>Lög þessi öðlast þegar gildi</w:t>
      </w:r>
      <w:r w:rsidR="005904BD">
        <w:t xml:space="preserve">. </w:t>
      </w:r>
    </w:p>
    <w:p w14:paraId="58962929" w14:textId="77777777" w:rsidR="00C30444" w:rsidRDefault="00C30444" w:rsidP="00DA09D5"/>
    <w:p w14:paraId="2C70D85C" w14:textId="77777777" w:rsidR="00E71F27" w:rsidRDefault="00E71F27" w:rsidP="00E71F27">
      <w:pPr>
        <w:pStyle w:val="Fyrirsgn-greinarger"/>
      </w:pPr>
      <w:r w:rsidRPr="001B6AC6">
        <w:t>Greinargerð</w:t>
      </w:r>
      <w:r>
        <w:t>.</w:t>
      </w:r>
    </w:p>
    <w:p w14:paraId="7508D08A" w14:textId="77777777" w:rsidR="00D0740D" w:rsidRDefault="00E71F27" w:rsidP="00D0740D">
      <w:pPr>
        <w:pStyle w:val="Millifyrirsgn1"/>
      </w:pPr>
      <w:r>
        <w:t>1</w:t>
      </w:r>
      <w:r w:rsidR="00D0740D">
        <w:t xml:space="preserve">. Inngangur. </w:t>
      </w:r>
    </w:p>
    <w:p w14:paraId="7B0D1F29" w14:textId="612FEEF0" w:rsidR="00495B6C" w:rsidRDefault="005904BD" w:rsidP="00495B6C">
      <w:pPr>
        <w:rPr>
          <w:iCs/>
        </w:rPr>
      </w:pPr>
      <w:r w:rsidRPr="005904BD">
        <w:rPr>
          <w:iCs/>
        </w:rPr>
        <w:t>Í frumvarpi þessu sem samið er í félags- og húsnæðismálaráðuneyti</w:t>
      </w:r>
      <w:r w:rsidR="00B5696B">
        <w:rPr>
          <w:iCs/>
        </w:rPr>
        <w:t>nu</w:t>
      </w:r>
      <w:r w:rsidRPr="005904BD">
        <w:rPr>
          <w:iCs/>
        </w:rPr>
        <w:t xml:space="preserve"> eru lagðar til breyt</w:t>
      </w:r>
      <w:r w:rsidR="00F574C5">
        <w:rPr>
          <w:iCs/>
        </w:rPr>
        <w:softHyphen/>
      </w:r>
      <w:r w:rsidRPr="005904BD">
        <w:rPr>
          <w:iCs/>
        </w:rPr>
        <w:t>ingar á 11. gr. og 12. gr. laga um Gæða- og eftirlitsstofnun velferðarmála</w:t>
      </w:r>
      <w:r w:rsidR="009A68A0">
        <w:rPr>
          <w:iCs/>
        </w:rPr>
        <w:t>,</w:t>
      </w:r>
      <w:r w:rsidR="00716F27" w:rsidRPr="00716F27">
        <w:rPr>
          <w:iCs/>
        </w:rPr>
        <w:t xml:space="preserve"> </w:t>
      </w:r>
      <w:r w:rsidR="00716F27" w:rsidRPr="005904BD">
        <w:rPr>
          <w:iCs/>
        </w:rPr>
        <w:t>nr. 88/2021</w:t>
      </w:r>
      <w:r w:rsidRPr="005904BD">
        <w:rPr>
          <w:iCs/>
        </w:rPr>
        <w:t xml:space="preserve">. </w:t>
      </w:r>
    </w:p>
    <w:p w14:paraId="6316496B" w14:textId="188506F6" w:rsidR="00495B6C" w:rsidRPr="00495B6C" w:rsidRDefault="00495B6C" w:rsidP="00495B6C">
      <w:pPr>
        <w:rPr>
          <w:iCs/>
        </w:rPr>
      </w:pPr>
      <w:r>
        <w:rPr>
          <w:iCs/>
        </w:rPr>
        <w:t xml:space="preserve">Samkvæmt gildandi lögum hefur </w:t>
      </w:r>
      <w:r w:rsidR="001E5CD6" w:rsidRPr="005904BD">
        <w:rPr>
          <w:iCs/>
        </w:rPr>
        <w:t>Gæða- og eftirlitsstofnun velferðarmála</w:t>
      </w:r>
      <w:r w:rsidR="001E5CD6">
        <w:rPr>
          <w:iCs/>
        </w:rPr>
        <w:t xml:space="preserve"> </w:t>
      </w:r>
      <w:r w:rsidR="00471B57">
        <w:rPr>
          <w:iCs/>
        </w:rPr>
        <w:t>m.a.</w:t>
      </w:r>
      <w:r w:rsidRPr="00495B6C">
        <w:rPr>
          <w:iCs/>
        </w:rPr>
        <w:t xml:space="preserve"> það hlut</w:t>
      </w:r>
      <w:r w:rsidR="00F574C5">
        <w:rPr>
          <w:iCs/>
        </w:rPr>
        <w:softHyphen/>
      </w:r>
      <w:r w:rsidRPr="00495B6C">
        <w:rPr>
          <w:iCs/>
        </w:rPr>
        <w:t xml:space="preserve">verk að taka við tilkynningum frá þjónustuaðilum um alvarleg óvænt atvik en með því er átt við </w:t>
      </w:r>
      <w:r w:rsidR="001E5CD6">
        <w:rPr>
          <w:iCs/>
        </w:rPr>
        <w:t xml:space="preserve">hvert það </w:t>
      </w:r>
      <w:r w:rsidRPr="00495B6C">
        <w:rPr>
          <w:iCs/>
        </w:rPr>
        <w:t xml:space="preserve">atvik sem valdið hefur eða hefði getað valdið notanda þjónustu varanlegu líkamlegu eða andlegu tjóni eða </w:t>
      </w:r>
      <w:r w:rsidR="00E3451D">
        <w:rPr>
          <w:iCs/>
        </w:rPr>
        <w:t xml:space="preserve">atvik </w:t>
      </w:r>
      <w:r w:rsidR="001E5CD6">
        <w:rPr>
          <w:iCs/>
        </w:rPr>
        <w:t xml:space="preserve">sem </w:t>
      </w:r>
      <w:r w:rsidRPr="00495B6C">
        <w:rPr>
          <w:iCs/>
        </w:rPr>
        <w:t xml:space="preserve">orðið </w:t>
      </w:r>
      <w:r w:rsidR="001E5CD6">
        <w:rPr>
          <w:iCs/>
        </w:rPr>
        <w:t xml:space="preserve">hefur </w:t>
      </w:r>
      <w:r w:rsidRPr="00495B6C">
        <w:rPr>
          <w:iCs/>
        </w:rPr>
        <w:t>honum að bana.</w:t>
      </w:r>
    </w:p>
    <w:p w14:paraId="690B77E4" w14:textId="368F9F34" w:rsidR="00495B6C" w:rsidRPr="00495B6C" w:rsidRDefault="00495B6C" w:rsidP="00495B6C">
      <w:pPr>
        <w:rPr>
          <w:iCs/>
        </w:rPr>
      </w:pPr>
      <w:r w:rsidRPr="00495B6C">
        <w:rPr>
          <w:iCs/>
        </w:rPr>
        <w:t xml:space="preserve">Aðilar sem veita félagslega velferðarþjónustu heyra undir eftirlit </w:t>
      </w:r>
      <w:r w:rsidR="00F16EBC">
        <w:rPr>
          <w:iCs/>
        </w:rPr>
        <w:t>stofnunarinnar</w:t>
      </w:r>
      <w:r w:rsidR="00F16EBC" w:rsidRPr="00495B6C">
        <w:rPr>
          <w:iCs/>
        </w:rPr>
        <w:t xml:space="preserve"> </w:t>
      </w:r>
      <w:r>
        <w:rPr>
          <w:iCs/>
        </w:rPr>
        <w:t xml:space="preserve">og </w:t>
      </w:r>
      <w:r w:rsidR="00992544">
        <w:rPr>
          <w:iCs/>
        </w:rPr>
        <w:t xml:space="preserve">er </w:t>
      </w:r>
      <w:r w:rsidRPr="00495B6C">
        <w:rPr>
          <w:iCs/>
        </w:rPr>
        <w:t xml:space="preserve">staða </w:t>
      </w:r>
      <w:r w:rsidR="00F16EBC">
        <w:rPr>
          <w:iCs/>
        </w:rPr>
        <w:t>he</w:t>
      </w:r>
      <w:r w:rsidR="00F16EBC" w:rsidRPr="00495B6C">
        <w:rPr>
          <w:iCs/>
        </w:rPr>
        <w:t xml:space="preserve">nnar </w:t>
      </w:r>
      <w:r w:rsidRPr="00495B6C">
        <w:rPr>
          <w:iCs/>
        </w:rPr>
        <w:t xml:space="preserve">í grunninn hliðstæð við </w:t>
      </w:r>
      <w:r w:rsidR="00A848F9">
        <w:rPr>
          <w:iCs/>
        </w:rPr>
        <w:t>e</w:t>
      </w:r>
      <w:r w:rsidR="00A848F9" w:rsidRPr="00495B6C">
        <w:rPr>
          <w:iCs/>
        </w:rPr>
        <w:t xml:space="preserve">mbætti </w:t>
      </w:r>
      <w:r w:rsidRPr="00495B6C">
        <w:rPr>
          <w:iCs/>
        </w:rPr>
        <w:t>landlæknis sem hefur eftirlit með heilbrigðisþjónustu og heilbrigðisstarfsmönnum.</w:t>
      </w:r>
    </w:p>
    <w:p w14:paraId="780366DA" w14:textId="3367D434" w:rsidR="00495B6C" w:rsidRPr="00495B6C" w:rsidRDefault="00992544" w:rsidP="00495B6C">
      <w:pPr>
        <w:rPr>
          <w:iCs/>
        </w:rPr>
      </w:pPr>
      <w:r>
        <w:rPr>
          <w:iCs/>
        </w:rPr>
        <w:t>Gæða- og eftirlitss</w:t>
      </w:r>
      <w:r w:rsidR="00495B6C">
        <w:rPr>
          <w:iCs/>
        </w:rPr>
        <w:t>tofnun</w:t>
      </w:r>
      <w:r>
        <w:rPr>
          <w:iCs/>
        </w:rPr>
        <w:t xml:space="preserve"> velferðarmála</w:t>
      </w:r>
      <w:r w:rsidR="00495B6C" w:rsidRPr="00495B6C">
        <w:rPr>
          <w:iCs/>
        </w:rPr>
        <w:t xml:space="preserve"> hefur víðtækar heimildir til þess að afla gagna þegar alvarlegt óvænt atvik er rannsakað en þarf einnig að reiða sig á framburð stjórnenda og starfsmanna sem þjónustu</w:t>
      </w:r>
      <w:r w:rsidR="001E5CD6">
        <w:rPr>
          <w:iCs/>
        </w:rPr>
        <w:t>na veita</w:t>
      </w:r>
      <w:r w:rsidR="00495B6C" w:rsidRPr="00495B6C">
        <w:rPr>
          <w:iCs/>
        </w:rPr>
        <w:t>. Má ljóst vera að slíkur framburður er lykilatriði til þess að rannsókn nái því markmiði að koma megi í veg fyrir að sambærilegt atvik endurtaki sig.</w:t>
      </w:r>
    </w:p>
    <w:p w14:paraId="17D21E08" w14:textId="063BC497" w:rsidR="00495B6C" w:rsidRDefault="00495B6C" w:rsidP="00495B6C">
      <w:pPr>
        <w:rPr>
          <w:iCs/>
        </w:rPr>
      </w:pPr>
      <w:r w:rsidRPr="00495B6C">
        <w:rPr>
          <w:iCs/>
        </w:rPr>
        <w:t xml:space="preserve">Sú framkvæmd sem </w:t>
      </w:r>
      <w:r w:rsidR="00471B57">
        <w:rPr>
          <w:iCs/>
        </w:rPr>
        <w:t xml:space="preserve">gert er ráð fyrir í </w:t>
      </w:r>
      <w:r w:rsidRPr="00495B6C">
        <w:rPr>
          <w:iCs/>
        </w:rPr>
        <w:t>gildandi lög</w:t>
      </w:r>
      <w:r w:rsidR="00471B57">
        <w:rPr>
          <w:iCs/>
        </w:rPr>
        <w:t>um</w:t>
      </w:r>
      <w:r w:rsidRPr="00495B6C">
        <w:rPr>
          <w:iCs/>
        </w:rPr>
        <w:t xml:space="preserve"> um </w:t>
      </w:r>
      <w:r w:rsidR="00471B57" w:rsidRPr="005904BD">
        <w:rPr>
          <w:iCs/>
        </w:rPr>
        <w:t>Gæða- og eftirlitsstofnun vel</w:t>
      </w:r>
      <w:r w:rsidR="00F574C5">
        <w:rPr>
          <w:iCs/>
        </w:rPr>
        <w:softHyphen/>
      </w:r>
      <w:r w:rsidR="00471B57" w:rsidRPr="005904BD">
        <w:rPr>
          <w:iCs/>
        </w:rPr>
        <w:t>ferðar</w:t>
      </w:r>
      <w:r w:rsidR="00F574C5">
        <w:rPr>
          <w:iCs/>
        </w:rPr>
        <w:softHyphen/>
      </w:r>
      <w:r w:rsidR="00471B57" w:rsidRPr="005904BD">
        <w:rPr>
          <w:iCs/>
        </w:rPr>
        <w:t>mála</w:t>
      </w:r>
      <w:r w:rsidRPr="00495B6C">
        <w:rPr>
          <w:iCs/>
        </w:rPr>
        <w:t xml:space="preserve"> samræmist á hinn bóginn ekki þeim einstaklingsbundna rétti stjórnenda, starfs</w:t>
      </w:r>
      <w:r w:rsidR="00F574C5">
        <w:rPr>
          <w:iCs/>
        </w:rPr>
        <w:softHyphen/>
      </w:r>
      <w:r w:rsidRPr="00495B6C">
        <w:rPr>
          <w:iCs/>
        </w:rPr>
        <w:t xml:space="preserve">manna og annarra málsaðila að taka þátt í meðferð stjórnsýslumáls án þess að þurfa þar með að fella á sig sök í mögulegu framhaldsmáli. Sú staða sem hér er rakin var til skamms tíma einnig fyrir hendi innan heilbrigðisþjónustunnar. </w:t>
      </w:r>
      <w:r w:rsidR="001D4B19">
        <w:rPr>
          <w:iCs/>
        </w:rPr>
        <w:t xml:space="preserve">Við því var brugðist </w:t>
      </w:r>
      <w:r w:rsidRPr="00495B6C">
        <w:rPr>
          <w:iCs/>
        </w:rPr>
        <w:t xml:space="preserve">með </w:t>
      </w:r>
      <w:r w:rsidR="00C34BBB">
        <w:rPr>
          <w:iCs/>
        </w:rPr>
        <w:t xml:space="preserve">setningu laga nr. 103/2023, um </w:t>
      </w:r>
      <w:r w:rsidRPr="00495B6C">
        <w:rPr>
          <w:iCs/>
        </w:rPr>
        <w:t>breytingu á lögum um landlækni og lýðheilsu</w:t>
      </w:r>
      <w:r w:rsidR="001E5CD6">
        <w:rPr>
          <w:iCs/>
        </w:rPr>
        <w:t xml:space="preserve">, </w:t>
      </w:r>
      <w:r w:rsidR="00471B57">
        <w:rPr>
          <w:iCs/>
        </w:rPr>
        <w:t>nr. 41/2007</w:t>
      </w:r>
      <w:r w:rsidRPr="00495B6C">
        <w:rPr>
          <w:iCs/>
        </w:rPr>
        <w:t>.</w:t>
      </w:r>
    </w:p>
    <w:p w14:paraId="2F0C767F" w14:textId="77777777" w:rsidR="00956676" w:rsidRDefault="00956676" w:rsidP="00D0740D"/>
    <w:p w14:paraId="1D19EC54" w14:textId="0AB62F8F" w:rsidR="00FB6100" w:rsidRPr="007370D9" w:rsidRDefault="00E71F27" w:rsidP="0020433C">
      <w:pPr>
        <w:pStyle w:val="Millifyrirsgn1"/>
      </w:pPr>
      <w:r>
        <w:t>2</w:t>
      </w:r>
      <w:r w:rsidR="00D0740D">
        <w:t xml:space="preserve">. Tilefni og nauðsyn lagasetningar. </w:t>
      </w:r>
    </w:p>
    <w:p w14:paraId="591AA055" w14:textId="464FCEFE" w:rsidR="00AF4A61" w:rsidRDefault="00F16EBC" w:rsidP="00AF4A61">
      <w:pPr>
        <w:rPr>
          <w:iCs/>
        </w:rPr>
      </w:pPr>
      <w:r>
        <w:rPr>
          <w:iCs/>
        </w:rPr>
        <w:t>Við framkvæmd á gildandi lögum um Gæða- og eftirlitsstofnun velferðarmála hafa ákveðnir annmarkar komið í ljós varðandi rannsóknarheimildir stofnunarinnar.</w:t>
      </w:r>
      <w:r w:rsidR="00495B6C" w:rsidRPr="00495B6C">
        <w:rPr>
          <w:iCs/>
        </w:rPr>
        <w:t xml:space="preserve"> </w:t>
      </w:r>
      <w:r>
        <w:rPr>
          <w:iCs/>
        </w:rPr>
        <w:t>Upp hafa kom</w:t>
      </w:r>
      <w:r w:rsidR="00F574C5">
        <w:rPr>
          <w:iCs/>
        </w:rPr>
        <w:softHyphen/>
      </w:r>
      <w:r>
        <w:rPr>
          <w:iCs/>
        </w:rPr>
        <w:t xml:space="preserve">ið tilvik þar sem framvinda rannsóknar hefur </w:t>
      </w:r>
      <w:r w:rsidR="002C0BA8">
        <w:rPr>
          <w:iCs/>
        </w:rPr>
        <w:t>stöðvast þar sem ekki</w:t>
      </w:r>
      <w:r w:rsidR="00495B6C" w:rsidRPr="00495B6C">
        <w:rPr>
          <w:iCs/>
        </w:rPr>
        <w:t xml:space="preserve"> </w:t>
      </w:r>
      <w:r>
        <w:rPr>
          <w:iCs/>
        </w:rPr>
        <w:t xml:space="preserve">var hægt að </w:t>
      </w:r>
      <w:r w:rsidRPr="00495B6C">
        <w:rPr>
          <w:iCs/>
        </w:rPr>
        <w:t>trygg</w:t>
      </w:r>
      <w:r>
        <w:rPr>
          <w:iCs/>
        </w:rPr>
        <w:t>ja</w:t>
      </w:r>
      <w:r w:rsidRPr="00495B6C">
        <w:rPr>
          <w:iCs/>
        </w:rPr>
        <w:t xml:space="preserve"> </w:t>
      </w:r>
      <w:r w:rsidR="00495B6C" w:rsidRPr="00495B6C">
        <w:rPr>
          <w:iCs/>
        </w:rPr>
        <w:t xml:space="preserve">að </w:t>
      </w:r>
      <w:r w:rsidR="002C0BA8">
        <w:rPr>
          <w:iCs/>
        </w:rPr>
        <w:t xml:space="preserve">framburðir stjórnenda og starfsmanna </w:t>
      </w:r>
      <w:r>
        <w:rPr>
          <w:iCs/>
        </w:rPr>
        <w:t xml:space="preserve">þjónustuveitenda </w:t>
      </w:r>
      <w:r w:rsidR="002C0BA8">
        <w:rPr>
          <w:iCs/>
        </w:rPr>
        <w:t>og önnur gögn sem aflað</w:t>
      </w:r>
      <w:r w:rsidR="00495B6C" w:rsidRPr="00495B6C">
        <w:rPr>
          <w:iCs/>
        </w:rPr>
        <w:t xml:space="preserve"> </w:t>
      </w:r>
      <w:r w:rsidR="002C0BA8">
        <w:rPr>
          <w:iCs/>
        </w:rPr>
        <w:t>væri í þágu rannsóknarinnar yrðu</w:t>
      </w:r>
      <w:r w:rsidR="00495B6C" w:rsidRPr="00495B6C">
        <w:rPr>
          <w:iCs/>
        </w:rPr>
        <w:t xml:space="preserve"> ekki afhent lögreglu k</w:t>
      </w:r>
      <w:r w:rsidR="002C0BA8">
        <w:rPr>
          <w:iCs/>
        </w:rPr>
        <w:t>æ</w:t>
      </w:r>
      <w:r w:rsidR="00495B6C" w:rsidRPr="00495B6C">
        <w:rPr>
          <w:iCs/>
        </w:rPr>
        <w:t xml:space="preserve">mi krafa þess efnis fram. </w:t>
      </w:r>
      <w:r w:rsidR="002C0BA8">
        <w:rPr>
          <w:iCs/>
        </w:rPr>
        <w:t>Stofnunin</w:t>
      </w:r>
      <w:r w:rsidR="002C0BA8" w:rsidRPr="005904BD">
        <w:rPr>
          <w:iCs/>
        </w:rPr>
        <w:t xml:space="preserve"> upplýsti félags- og húsnæðismálaráðuneyti og fleiri aðila um </w:t>
      </w:r>
      <w:r w:rsidR="00992544">
        <w:rPr>
          <w:iCs/>
        </w:rPr>
        <w:t>þessi</w:t>
      </w:r>
      <w:r w:rsidR="002C0BA8" w:rsidRPr="005904BD">
        <w:rPr>
          <w:iCs/>
        </w:rPr>
        <w:t xml:space="preserve"> vandkvæði í janúar 2025 og benti á </w:t>
      </w:r>
      <w:r w:rsidR="002C0BA8">
        <w:rPr>
          <w:iCs/>
        </w:rPr>
        <w:t xml:space="preserve">framangreind </w:t>
      </w:r>
      <w:r w:rsidR="002C0BA8" w:rsidRPr="005904BD">
        <w:rPr>
          <w:iCs/>
        </w:rPr>
        <w:t>nýmæli í lögum um landlækni og lýðheilsu</w:t>
      </w:r>
      <w:r w:rsidR="002C7B9B">
        <w:rPr>
          <w:iCs/>
        </w:rPr>
        <w:t xml:space="preserve">, </w:t>
      </w:r>
      <w:r w:rsidR="002C7B9B" w:rsidRPr="005904BD">
        <w:rPr>
          <w:iCs/>
        </w:rPr>
        <w:t>nr. 41/2007</w:t>
      </w:r>
      <w:r w:rsidR="002C0BA8">
        <w:rPr>
          <w:iCs/>
        </w:rPr>
        <w:t>. B</w:t>
      </w:r>
      <w:r w:rsidR="002C0BA8" w:rsidRPr="005904BD">
        <w:rPr>
          <w:iCs/>
        </w:rPr>
        <w:t>rýnt væri</w:t>
      </w:r>
      <w:r w:rsidR="002C0BA8">
        <w:rPr>
          <w:iCs/>
        </w:rPr>
        <w:t>, með hliðstæðum rökum</w:t>
      </w:r>
      <w:r>
        <w:rPr>
          <w:iCs/>
        </w:rPr>
        <w:t xml:space="preserve"> og </w:t>
      </w:r>
      <w:r w:rsidR="00C34BBB">
        <w:rPr>
          <w:iCs/>
        </w:rPr>
        <w:t>bjuggu að baki þeirri lagasetningu</w:t>
      </w:r>
      <w:r w:rsidR="002C0BA8">
        <w:rPr>
          <w:iCs/>
        </w:rPr>
        <w:t>,</w:t>
      </w:r>
      <w:r w:rsidR="002C0BA8" w:rsidRPr="005904BD">
        <w:rPr>
          <w:iCs/>
        </w:rPr>
        <w:t xml:space="preserve"> að fá </w:t>
      </w:r>
      <w:r w:rsidR="002C0BA8">
        <w:rPr>
          <w:iCs/>
        </w:rPr>
        <w:t xml:space="preserve">slíkar heimildir </w:t>
      </w:r>
      <w:r w:rsidR="002C0BA8" w:rsidRPr="005904BD">
        <w:rPr>
          <w:iCs/>
        </w:rPr>
        <w:t xml:space="preserve">inn í lög um </w:t>
      </w:r>
      <w:r w:rsidR="00C34BBB">
        <w:rPr>
          <w:iCs/>
        </w:rPr>
        <w:t>Gæða- og eftirlitsstofnun velferðarmála</w:t>
      </w:r>
      <w:r w:rsidR="002C0BA8" w:rsidRPr="005904BD">
        <w:rPr>
          <w:iCs/>
        </w:rPr>
        <w:t xml:space="preserve">. </w:t>
      </w:r>
      <w:r w:rsidR="002C0BA8">
        <w:rPr>
          <w:iCs/>
        </w:rPr>
        <w:t>Með því myndi</w:t>
      </w:r>
      <w:r w:rsidR="002C0BA8" w:rsidRPr="00495B6C">
        <w:rPr>
          <w:iCs/>
        </w:rPr>
        <w:t xml:space="preserve"> réttarstaða starfsmanna og stjórnenda verða sambærileg innan </w:t>
      </w:r>
      <w:r w:rsidR="002C0BA8">
        <w:rPr>
          <w:iCs/>
        </w:rPr>
        <w:t>félags- og heilbrigðis</w:t>
      </w:r>
      <w:r w:rsidR="002C0BA8" w:rsidRPr="00495B6C">
        <w:rPr>
          <w:iCs/>
        </w:rPr>
        <w:t>þjónustunnar.</w:t>
      </w:r>
    </w:p>
    <w:p w14:paraId="7644C329" w14:textId="5DFA7C52" w:rsidR="00495B6C" w:rsidRPr="005904BD" w:rsidRDefault="00C34BBB" w:rsidP="00AF4A61">
      <w:pPr>
        <w:rPr>
          <w:iCs/>
        </w:rPr>
      </w:pPr>
      <w:r>
        <w:rPr>
          <w:iCs/>
        </w:rPr>
        <w:t xml:space="preserve">Vegna þessara annmarka fór </w:t>
      </w:r>
      <w:r w:rsidR="00495B6C" w:rsidRPr="005904BD">
        <w:rPr>
          <w:iCs/>
        </w:rPr>
        <w:t xml:space="preserve">vinna </w:t>
      </w:r>
      <w:r>
        <w:rPr>
          <w:iCs/>
        </w:rPr>
        <w:t xml:space="preserve">af stað </w:t>
      </w:r>
      <w:r w:rsidR="00495B6C" w:rsidRPr="005904BD">
        <w:rPr>
          <w:iCs/>
        </w:rPr>
        <w:t xml:space="preserve">hjá </w:t>
      </w:r>
      <w:r w:rsidR="002C7B9B">
        <w:rPr>
          <w:iCs/>
        </w:rPr>
        <w:t>ráðuneytinu</w:t>
      </w:r>
      <w:r w:rsidR="00495B6C" w:rsidRPr="005904BD">
        <w:rPr>
          <w:iCs/>
        </w:rPr>
        <w:t xml:space="preserve"> í samvinnu við </w:t>
      </w:r>
      <w:r w:rsidR="00992544">
        <w:rPr>
          <w:iCs/>
        </w:rPr>
        <w:t>stofnunina</w:t>
      </w:r>
      <w:r w:rsidR="00495B6C" w:rsidRPr="005904BD">
        <w:rPr>
          <w:iCs/>
        </w:rPr>
        <w:t xml:space="preserve"> um breytingar </w:t>
      </w:r>
      <w:r w:rsidR="00B8661D">
        <w:rPr>
          <w:iCs/>
        </w:rPr>
        <w:t xml:space="preserve">á </w:t>
      </w:r>
      <w:r w:rsidR="00495B6C" w:rsidRPr="005904BD">
        <w:rPr>
          <w:iCs/>
        </w:rPr>
        <w:t>og viðbætur við 1</w:t>
      </w:r>
      <w:r w:rsidR="00B8661D">
        <w:rPr>
          <w:iCs/>
        </w:rPr>
        <w:t>1. og 1</w:t>
      </w:r>
      <w:r w:rsidR="00495B6C" w:rsidRPr="005904BD">
        <w:rPr>
          <w:iCs/>
        </w:rPr>
        <w:t xml:space="preserve">2. gr. laga um </w:t>
      </w:r>
      <w:r w:rsidR="002C7B9B">
        <w:rPr>
          <w:iCs/>
        </w:rPr>
        <w:t>stofnunina</w:t>
      </w:r>
      <w:r w:rsidR="00495B6C" w:rsidRPr="005904BD">
        <w:rPr>
          <w:iCs/>
        </w:rPr>
        <w:t xml:space="preserve">. </w:t>
      </w:r>
      <w:r>
        <w:rPr>
          <w:iCs/>
        </w:rPr>
        <w:t>Er frumvarp þetta afurð þeirrar vinnu</w:t>
      </w:r>
      <w:r w:rsidR="00AF4A61">
        <w:rPr>
          <w:iCs/>
        </w:rPr>
        <w:t xml:space="preserve">. </w:t>
      </w:r>
    </w:p>
    <w:p w14:paraId="4A0E6655" w14:textId="10E100F2" w:rsidR="00AF4A61" w:rsidRDefault="005904BD" w:rsidP="005904BD">
      <w:r w:rsidRPr="005904BD">
        <w:t xml:space="preserve">Í gildandi lagaumhverfi er m.a. kveðið á um skyldu </w:t>
      </w:r>
      <w:r w:rsidR="00C34BBB">
        <w:t>Gæða- og eftirlitsstofnunar velferðar</w:t>
      </w:r>
      <w:r w:rsidR="00F574C5">
        <w:softHyphen/>
      </w:r>
      <w:r w:rsidR="00C34BBB">
        <w:t>mála</w:t>
      </w:r>
      <w:r w:rsidR="00C34BBB" w:rsidRPr="005904BD">
        <w:t xml:space="preserve"> </w:t>
      </w:r>
      <w:r w:rsidRPr="005904BD">
        <w:t>til að beina ábendingu</w:t>
      </w:r>
      <w:r w:rsidR="00933691">
        <w:t xml:space="preserve"> </w:t>
      </w:r>
      <w:r w:rsidRPr="005904BD">
        <w:t>til lögreglu ef</w:t>
      </w:r>
      <w:r w:rsidR="00933691">
        <w:t xml:space="preserve"> </w:t>
      </w:r>
      <w:r w:rsidRPr="005904BD">
        <w:t>fram kemur vitneskja eða grunur um</w:t>
      </w:r>
      <w:r w:rsidR="00933691">
        <w:t xml:space="preserve"> </w:t>
      </w:r>
      <w:r w:rsidRPr="005904BD">
        <w:t>refsiverða hátt</w:t>
      </w:r>
      <w:r w:rsidR="00F574C5">
        <w:softHyphen/>
      </w:r>
      <w:r w:rsidRPr="005904BD">
        <w:t>semi</w:t>
      </w:r>
      <w:r w:rsidR="00933691">
        <w:t xml:space="preserve"> </w:t>
      </w:r>
      <w:r w:rsidRPr="005904BD">
        <w:t>við rannsókn stofnunarinnar á alvarlegu óvæntu atviki.</w:t>
      </w:r>
      <w:r w:rsidR="00933691">
        <w:t xml:space="preserve"> </w:t>
      </w:r>
      <w:r w:rsidRPr="005904BD">
        <w:t xml:space="preserve">Í greinargerð </w:t>
      </w:r>
      <w:r w:rsidR="002C7B9B">
        <w:t xml:space="preserve">með </w:t>
      </w:r>
      <w:r w:rsidRPr="005904BD">
        <w:t xml:space="preserve">frumvarpi því sem varð að lögum um </w:t>
      </w:r>
      <w:r w:rsidR="00C34BBB">
        <w:t xml:space="preserve">stofnunina </w:t>
      </w:r>
      <w:r w:rsidRPr="005904BD">
        <w:t>segir</w:t>
      </w:r>
      <w:r w:rsidR="002C7B9B">
        <w:t xml:space="preserve"> um 12. gr.</w:t>
      </w:r>
      <w:r w:rsidR="00933691">
        <w:t xml:space="preserve"> </w:t>
      </w:r>
      <w:r w:rsidRPr="005904BD">
        <w:t xml:space="preserve">að </w:t>
      </w:r>
      <w:r w:rsidR="00C34BBB">
        <w:t>he</w:t>
      </w:r>
      <w:r w:rsidR="00C34BBB" w:rsidRPr="005904BD">
        <w:t xml:space="preserve">nni </w:t>
      </w:r>
      <w:r w:rsidRPr="005904BD">
        <w:t xml:space="preserve">beri að gæta í hvívetna að </w:t>
      </w:r>
      <w:r w:rsidRPr="005904BD">
        <w:lastRenderedPageBreak/>
        <w:t>meginreglum sakamálaréttarfars þ.m.t. að réttinum að fella ekki á sig</w:t>
      </w:r>
      <w:r w:rsidR="00933691">
        <w:t xml:space="preserve"> </w:t>
      </w:r>
      <w:r w:rsidRPr="005904BD">
        <w:t>sök.</w:t>
      </w:r>
      <w:r w:rsidR="00933691">
        <w:t xml:space="preserve"> </w:t>
      </w:r>
      <w:r w:rsidRPr="005904BD">
        <w:t>Upp kunn</w:t>
      </w:r>
      <w:r w:rsidR="00AF4A61">
        <w:t>i</w:t>
      </w:r>
      <w:r w:rsidRPr="005904BD">
        <w:t xml:space="preserve"> að koma tilvik þar sem stofnuninni gæti bæði verið skylt að upplýsa lögreglu</w:t>
      </w:r>
      <w:r w:rsidR="00933691">
        <w:t xml:space="preserve"> </w:t>
      </w:r>
      <w:r w:rsidRPr="005904BD">
        <w:t>samkvæmt ákvæðinu en á sama tíma gæta</w:t>
      </w:r>
      <w:r w:rsidR="00933691">
        <w:t xml:space="preserve"> </w:t>
      </w:r>
      <w:r w:rsidRPr="005904BD">
        <w:t>að réttindum</w:t>
      </w:r>
      <w:r w:rsidR="00933691">
        <w:t xml:space="preserve"> </w:t>
      </w:r>
      <w:r w:rsidRPr="005904BD">
        <w:t>einstaklinga</w:t>
      </w:r>
      <w:r w:rsidR="00AF4A61">
        <w:t xml:space="preserve">. </w:t>
      </w:r>
    </w:p>
    <w:p w14:paraId="5BCED76A" w14:textId="5F3866BB" w:rsidR="005904BD" w:rsidRPr="005904BD" w:rsidRDefault="00AF4A61" w:rsidP="005904BD">
      <w:r>
        <w:t xml:space="preserve">Í ljósi reynslunnar </w:t>
      </w:r>
      <w:r w:rsidR="005904BD" w:rsidRPr="005904BD">
        <w:t>er talið nauðsynlegt að skýra framangreint. Þá er brýnt að</w:t>
      </w:r>
      <w:r w:rsidR="00933691">
        <w:t xml:space="preserve"> </w:t>
      </w:r>
      <w:r w:rsidR="005904BD" w:rsidRPr="005904BD">
        <w:t>samræma</w:t>
      </w:r>
      <w:r w:rsidR="00933691">
        <w:t xml:space="preserve"> </w:t>
      </w:r>
      <w:r w:rsidR="005904BD" w:rsidRPr="005904BD">
        <w:t>réttarreglur sem gilda um rannsókn</w:t>
      </w:r>
      <w:r w:rsidR="00933691">
        <w:t xml:space="preserve"> </w:t>
      </w:r>
      <w:r w:rsidR="005904BD" w:rsidRPr="005904BD">
        <w:t xml:space="preserve">alvarlegra atvika annars vegar í </w:t>
      </w:r>
      <w:r>
        <w:t xml:space="preserve">félagslegri </w:t>
      </w:r>
      <w:r w:rsidR="005904BD" w:rsidRPr="005904BD">
        <w:t>velferðar</w:t>
      </w:r>
      <w:r w:rsidR="009A4387">
        <w:softHyphen/>
      </w:r>
      <w:r w:rsidR="005904BD" w:rsidRPr="005904BD">
        <w:t>þjónustu og hins vegar</w:t>
      </w:r>
      <w:r w:rsidR="00C34BBB">
        <w:t xml:space="preserve"> í</w:t>
      </w:r>
      <w:r w:rsidR="005904BD" w:rsidRPr="005904BD">
        <w:t xml:space="preserve"> heilbrigðisþjónustu.</w:t>
      </w:r>
      <w:r w:rsidR="00933691">
        <w:t xml:space="preserve"> </w:t>
      </w:r>
      <w:r>
        <w:t>Þar sem um bein lagaákvæði er að ræða er ekki hægt að ná því markmiði sem að er stefnt með öðru móti en lagasetningu.</w:t>
      </w:r>
    </w:p>
    <w:p w14:paraId="2040DDC1" w14:textId="58F2163B" w:rsidR="005904BD" w:rsidRPr="005904BD" w:rsidRDefault="005904BD" w:rsidP="005904BD"/>
    <w:p w14:paraId="553E7221" w14:textId="77777777" w:rsidR="00D0740D" w:rsidRDefault="00E71F27" w:rsidP="00D0740D">
      <w:pPr>
        <w:pStyle w:val="Millifyrirsgn1"/>
      </w:pPr>
      <w:r>
        <w:t>3</w:t>
      </w:r>
      <w:r w:rsidR="00D0740D">
        <w:t xml:space="preserve">. Meginefni frumvarpsins. </w:t>
      </w:r>
    </w:p>
    <w:p w14:paraId="5AC831A4" w14:textId="67EBA879" w:rsidR="00AF4A61" w:rsidRDefault="0068310D" w:rsidP="00AF4A61">
      <w:pPr>
        <w:rPr>
          <w:iCs/>
        </w:rPr>
      </w:pPr>
      <w:r w:rsidRPr="0068310D">
        <w:t xml:space="preserve">Brýnt er að bregðast við þeirri stöðu sem er fyrir hendi og reifuð er hér að ofan varðandi heimildir og skyldur </w:t>
      </w:r>
      <w:r w:rsidR="00A67F0F">
        <w:t>Gæða- og eftirlitsstofnunar velferðarmála</w:t>
      </w:r>
      <w:r w:rsidR="00A67F0F" w:rsidRPr="0068310D">
        <w:t xml:space="preserve"> </w:t>
      </w:r>
      <w:r w:rsidRPr="0068310D">
        <w:t xml:space="preserve">við rannsókn á alvarlegum óvæntum atvikum. Liður í því er að fella </w:t>
      </w:r>
      <w:r w:rsidR="00AF01E5">
        <w:t>brott</w:t>
      </w:r>
      <w:r w:rsidR="00AF01E5" w:rsidRPr="0068310D">
        <w:t xml:space="preserve"> </w:t>
      </w:r>
      <w:r w:rsidRPr="0068310D">
        <w:t xml:space="preserve">skyldu </w:t>
      </w:r>
      <w:r w:rsidR="00A67F0F">
        <w:t>stofnunarinnar</w:t>
      </w:r>
      <w:r w:rsidR="00A67F0F" w:rsidRPr="0068310D">
        <w:t xml:space="preserve"> </w:t>
      </w:r>
      <w:r w:rsidRPr="0068310D">
        <w:t>til að benda lögreglu á meinta refsiverða háttsemi og með því að setja sams</w:t>
      </w:r>
      <w:r w:rsidR="004D0609">
        <w:t xml:space="preserve"> </w:t>
      </w:r>
      <w:r w:rsidRPr="0068310D">
        <w:t>konar heimild og er að finna í 10. gr. c í lögum</w:t>
      </w:r>
      <w:r w:rsidR="00AF01E5">
        <w:t xml:space="preserve"> um landlækni og lýðheilsu,</w:t>
      </w:r>
      <w:r w:rsidRPr="0068310D">
        <w:t xml:space="preserve"> nr. 41/</w:t>
      </w:r>
      <w:r w:rsidR="00AF01E5" w:rsidRPr="0068310D">
        <w:t>200</w:t>
      </w:r>
      <w:r w:rsidR="00AF01E5">
        <w:t>7</w:t>
      </w:r>
      <w:r w:rsidRPr="0068310D">
        <w:t xml:space="preserve">. Um er að ræða </w:t>
      </w:r>
      <w:r w:rsidR="00AF4A61">
        <w:t xml:space="preserve">breytingar í þágu </w:t>
      </w:r>
      <w:r w:rsidRPr="0068310D">
        <w:t>öryggis- og almannahagsmun</w:t>
      </w:r>
      <w:r w:rsidR="00AF4A61">
        <w:t xml:space="preserve">a til þess að tryggja að það markmið stjórnsýslurannsóknar </w:t>
      </w:r>
      <w:r w:rsidR="00357EBE">
        <w:t>náist</w:t>
      </w:r>
      <w:r w:rsidR="00AF4A61">
        <w:t>,</w:t>
      </w:r>
      <w:r w:rsidR="00357EBE">
        <w:t xml:space="preserve"> </w:t>
      </w:r>
      <w:r w:rsidR="00AF4A61">
        <w:t xml:space="preserve">að </w:t>
      </w:r>
      <w:r w:rsidR="00AF4A61" w:rsidRPr="00495B6C">
        <w:rPr>
          <w:iCs/>
        </w:rPr>
        <w:t xml:space="preserve">koma í veg fyrir </w:t>
      </w:r>
      <w:r w:rsidR="00AF4A61">
        <w:rPr>
          <w:iCs/>
        </w:rPr>
        <w:t xml:space="preserve">það </w:t>
      </w:r>
      <w:r w:rsidR="00357EBE">
        <w:rPr>
          <w:iCs/>
        </w:rPr>
        <w:t xml:space="preserve">svo sem </w:t>
      </w:r>
      <w:r w:rsidR="00AF4A61">
        <w:rPr>
          <w:iCs/>
        </w:rPr>
        <w:t xml:space="preserve">kostur er </w:t>
      </w:r>
      <w:r w:rsidR="00AF4A61" w:rsidRPr="00495B6C">
        <w:rPr>
          <w:iCs/>
        </w:rPr>
        <w:t>að sambærilegt atvik endurtaki sig.</w:t>
      </w:r>
    </w:p>
    <w:p w14:paraId="19FAB002" w14:textId="1756AC39" w:rsidR="00D0740D" w:rsidRDefault="004A07A7" w:rsidP="00AF4A61">
      <w:r>
        <w:t xml:space="preserve">Ákvæði frumvarpsins </w:t>
      </w:r>
      <w:r w:rsidR="00393DE9">
        <w:t>breyt</w:t>
      </w:r>
      <w:r>
        <w:t>a</w:t>
      </w:r>
      <w:r w:rsidR="00393DE9">
        <w:t xml:space="preserve"> ekki </w:t>
      </w:r>
      <w:r w:rsidR="00C34BBB">
        <w:t xml:space="preserve">því </w:t>
      </w:r>
      <w:r w:rsidR="00393DE9">
        <w:t xml:space="preserve">að þeir aðilar sem veita félagslega velferðarþjónustu skuli skrá öll </w:t>
      </w:r>
      <w:r w:rsidR="00393DE9" w:rsidRPr="00354069">
        <w:t>óvænt atvik</w:t>
      </w:r>
      <w:r w:rsidR="00933691">
        <w:t xml:space="preserve"> </w:t>
      </w:r>
      <w:r w:rsidR="00393DE9">
        <w:t>sem eiga sér stað þegar þjónusta er veitt. Tilkynningarskylda vegna alvarlegra óvæntra atvika hvílir áfram á þessum aðilum en með frumvarpinu er skerpt</w:t>
      </w:r>
      <w:r w:rsidR="007F581B">
        <w:t xml:space="preserve"> ákvæðum um</w:t>
      </w:r>
      <w:r w:rsidR="00393DE9">
        <w:t xml:space="preserve"> meðferð og </w:t>
      </w:r>
      <w:r w:rsidR="007F581B">
        <w:t xml:space="preserve">niðurstöður </w:t>
      </w:r>
      <w:r w:rsidR="00393DE9">
        <w:t xml:space="preserve">mála sem </w:t>
      </w:r>
      <w:r w:rsidR="00BA4795">
        <w:t xml:space="preserve">varða slíkar tilkynningar. </w:t>
      </w:r>
    </w:p>
    <w:p w14:paraId="2AABD09C" w14:textId="11C9FE43" w:rsidR="00AF4A61" w:rsidRPr="00907034" w:rsidRDefault="00AF4A61" w:rsidP="000C0B57">
      <w:r>
        <w:t xml:space="preserve">Þá er í frumvarpinu jafnframt kveðið skýrar á um samskipti á milli </w:t>
      </w:r>
      <w:r w:rsidR="00A67F0F">
        <w:t xml:space="preserve">stofnunarinnar </w:t>
      </w:r>
      <w:r>
        <w:t>og emb</w:t>
      </w:r>
      <w:r w:rsidR="00992544">
        <w:t>ættis landlæknis varðandi tilkynnt atvik, ef um er að ræða samspil á milli heilbrigðis</w:t>
      </w:r>
      <w:r w:rsidR="009A4387">
        <w:softHyphen/>
      </w:r>
      <w:r w:rsidR="00992544">
        <w:t>þjónustu og félagslegrar velferðarþjónustu. Samkvæmt gildandi lögum er stofnuninni og embættinu heimilt að miðla upplýsingum, þ.m.t. persónuupplýsingum, sín á milli í þágu markmiða rannsóknar á tilkynntu atviki. Lagt er til að s</w:t>
      </w:r>
      <w:r w:rsidR="00992544" w:rsidRPr="001E5CD6">
        <w:t xml:space="preserve">ama gildi um viðbrögð við ábendingum og kvörtunum, ef slík erindi </w:t>
      </w:r>
      <w:r w:rsidR="00992544">
        <w:t xml:space="preserve">berast frá </w:t>
      </w:r>
      <w:r w:rsidR="00907034">
        <w:t xml:space="preserve">notendum eða öðrum sem koma að málum og </w:t>
      </w:r>
      <w:r w:rsidR="00992544" w:rsidRPr="001E5CD6">
        <w:t xml:space="preserve">tengjast </w:t>
      </w:r>
      <w:r w:rsidR="00A67F0F" w:rsidRPr="001E5CD6">
        <w:t>veit</w:t>
      </w:r>
      <w:r w:rsidR="00A67F0F">
        <w:t>tri</w:t>
      </w:r>
      <w:r w:rsidR="00A67F0F" w:rsidRPr="001E5CD6">
        <w:t xml:space="preserve"> </w:t>
      </w:r>
      <w:r w:rsidR="00992544" w:rsidRPr="001E5CD6">
        <w:t>heilbrigðisþjónustu.</w:t>
      </w:r>
      <w:r w:rsidR="00992544">
        <w:t xml:space="preserve"> </w:t>
      </w:r>
    </w:p>
    <w:p w14:paraId="6A261CFF" w14:textId="77777777" w:rsidR="00393DE9" w:rsidRDefault="00393DE9" w:rsidP="00D0740D"/>
    <w:p w14:paraId="413EE9C2" w14:textId="77777777" w:rsidR="00D0740D" w:rsidRDefault="00E71F27" w:rsidP="00921A4D">
      <w:pPr>
        <w:pStyle w:val="Millifyrirsgn1"/>
      </w:pPr>
      <w:r>
        <w:t>4</w:t>
      </w:r>
      <w:r w:rsidR="00D0740D">
        <w:t xml:space="preserve">. Samræmi við stjórnarskrá og alþjóðlegar skuldbindingar. </w:t>
      </w:r>
    </w:p>
    <w:p w14:paraId="1505166C" w14:textId="568450D4" w:rsidR="009C2FE0" w:rsidRDefault="009C2FE0" w:rsidP="009C2FE0">
      <w:r>
        <w:t xml:space="preserve">Í 1. mgr. 4. gr. viðauka nr. 7 við mannréttindasáttmála Evrópu er mælt fyrir um bann við endurtekinni málsmeðferð vegna refsiverðrar háttsemi eða tvöfaldri refsingu. Við gerð frumvarpsins kom til skoðunar hvort gengið væri gegn þeirri reglu með óbreyttu ástandi, þ.e. að rannsókn máls færi fram samtímis hjá </w:t>
      </w:r>
      <w:r w:rsidR="00A67F0F">
        <w:t xml:space="preserve">Gæða- og eftirlitsstofnun velferðarmála </w:t>
      </w:r>
      <w:r>
        <w:t xml:space="preserve">og lögreglu, og hvort rétt væri að </w:t>
      </w:r>
      <w:r w:rsidR="00A67F0F">
        <w:t xml:space="preserve">stofnunin </w:t>
      </w:r>
      <w:r>
        <w:t xml:space="preserve">myndi fyrst og fremst sjá um rannsókn mála án aðkomu lögreglu. Eins og fram kemur í </w:t>
      </w:r>
      <w:r w:rsidR="00A67F0F">
        <w:t xml:space="preserve">niðurstöðu </w:t>
      </w:r>
      <w:r>
        <w:t xml:space="preserve">Mannréttindadómstóls Evrópu í máli nr. 22779/14 frá 4. desember 2018, sem vísað var frá dómstólnum, er það ekki sjálfkrafa brot á </w:t>
      </w:r>
      <w:r w:rsidR="00A67F0F">
        <w:t>mann</w:t>
      </w:r>
      <w:r w:rsidR="009A4387">
        <w:softHyphen/>
      </w:r>
      <w:r w:rsidR="00A67F0F">
        <w:t>rétt</w:t>
      </w:r>
      <w:r w:rsidR="009A4387">
        <w:softHyphen/>
      </w:r>
      <w:r w:rsidR="00A67F0F">
        <w:t xml:space="preserve">indasáttmálanum </w:t>
      </w:r>
      <w:r>
        <w:t>að sama mál sé til meðferðar hjá tveimur stjórnvöldum ef málsmeðferðirnar mynda eina samþætta heild, þ.e. að nægjanleg tengsl séu á milli málsmeðferðanna bæði varð</w:t>
      </w:r>
      <w:r w:rsidR="00EE6C2D">
        <w:softHyphen/>
      </w:r>
      <w:r>
        <w:t xml:space="preserve">andi efni og tíma. </w:t>
      </w:r>
    </w:p>
    <w:p w14:paraId="36B9F71B" w14:textId="56C9AFF9" w:rsidR="00D0740D" w:rsidRDefault="009C2FE0" w:rsidP="009C2FE0">
      <w:r>
        <w:t xml:space="preserve">Í ljósi framangreinds er ekki talið að það feli í sér brot gegn framangreindu ákvæði </w:t>
      </w:r>
      <w:r w:rsidR="00A67F0F">
        <w:t xml:space="preserve">mannréttindasáttmálans </w:t>
      </w:r>
      <w:r>
        <w:t xml:space="preserve">þótt rannsókn á sama atviki geti í einhverjum tilvikum farið fram samtímis hjá </w:t>
      </w:r>
      <w:r w:rsidR="00A67F0F">
        <w:t xml:space="preserve">Gæða- og eftirlitsstofnun velferðarmála </w:t>
      </w:r>
      <w:r>
        <w:t>og lögreglu.</w:t>
      </w:r>
    </w:p>
    <w:p w14:paraId="6E9BC7AD" w14:textId="77777777" w:rsidR="009C2FE0" w:rsidRDefault="009C2FE0" w:rsidP="009C2FE0"/>
    <w:p w14:paraId="17499B2E" w14:textId="77777777" w:rsidR="00D0740D" w:rsidRDefault="00E71F27" w:rsidP="00D0740D">
      <w:pPr>
        <w:pStyle w:val="Millifyrirsgn1"/>
      </w:pPr>
      <w:r>
        <w:lastRenderedPageBreak/>
        <w:t>5</w:t>
      </w:r>
      <w:r w:rsidR="00D0740D">
        <w:t xml:space="preserve">. Samráð. </w:t>
      </w:r>
    </w:p>
    <w:p w14:paraId="01978C89" w14:textId="050E8F65" w:rsidR="000E2769" w:rsidRDefault="002C167B" w:rsidP="00D0740D">
      <w:r>
        <w:t xml:space="preserve">Á vinnslustigi frumvarpsins var haft samráð </w:t>
      </w:r>
      <w:r w:rsidR="00BF21F7">
        <w:t>við handhafa ákæruvalds og lögreglu með mill</w:t>
      </w:r>
      <w:r>
        <w:t>i</w:t>
      </w:r>
      <w:r w:rsidR="00BF21F7">
        <w:t xml:space="preserve">göngu dómsmálaráðuneytis. </w:t>
      </w:r>
      <w:r w:rsidR="00907034">
        <w:t>Frumvarps</w:t>
      </w:r>
      <w:r w:rsidR="000E2769">
        <w:t xml:space="preserve">drög voru </w:t>
      </w:r>
      <w:r w:rsidR="00907034">
        <w:t xml:space="preserve">síðan </w:t>
      </w:r>
      <w:r w:rsidR="000E2769">
        <w:t xml:space="preserve">kynnt í samráðsgátt stjórnvalda </w:t>
      </w:r>
      <w:r w:rsidR="00907034">
        <w:t xml:space="preserve">á tímabilinu </w:t>
      </w:r>
      <w:r w:rsidR="000E2769">
        <w:t xml:space="preserve">frá </w:t>
      </w:r>
      <w:r w:rsidR="00907034">
        <w:t>2.</w:t>
      </w:r>
      <w:r w:rsidR="002E18D6">
        <w:t xml:space="preserve"> til </w:t>
      </w:r>
      <w:r w:rsidR="00907034">
        <w:t>16. febrúar 2026</w:t>
      </w:r>
      <w:r w:rsidR="00A67F0F">
        <w:t xml:space="preserve"> (mál nr. S-26/2026)</w:t>
      </w:r>
      <w:r w:rsidR="00113585">
        <w:t>.</w:t>
      </w:r>
      <w:r w:rsidR="00907034">
        <w:t xml:space="preserve"> </w:t>
      </w:r>
    </w:p>
    <w:p w14:paraId="484328F0" w14:textId="0F6F4291" w:rsidR="00907034" w:rsidRDefault="00907034" w:rsidP="00D0740D">
      <w:r>
        <w:t>Þrjár umsagnir bárust í samráðsgátt</w:t>
      </w:r>
      <w:r w:rsidR="001A0B45">
        <w:t>:</w:t>
      </w:r>
      <w:r>
        <w:t xml:space="preserve"> frá Landssamtökunum Þroskahjálp, ÖBÍ réttinda</w:t>
      </w:r>
      <w:r w:rsidR="009A4387">
        <w:softHyphen/>
      </w:r>
      <w:r>
        <w:t>sam</w:t>
      </w:r>
      <w:r w:rsidR="009A4387">
        <w:softHyphen/>
      </w:r>
      <w:r>
        <w:t xml:space="preserve">tökum og Félagsráðgjafafélagi Íslands. Umsagnirnar voru almennt jákvæðar en sérstaklega var þar vikið að </w:t>
      </w:r>
      <w:r w:rsidR="00F1050A">
        <w:t>nokkrum</w:t>
      </w:r>
      <w:r>
        <w:t xml:space="preserve"> atriðum</w:t>
      </w:r>
      <w:r w:rsidR="00F1050A">
        <w:t>.</w:t>
      </w:r>
    </w:p>
    <w:p w14:paraId="03CB4AD1" w14:textId="2D9C05FA" w:rsidR="001A6E6A" w:rsidRDefault="00907034" w:rsidP="00A70A84">
      <w:r>
        <w:t xml:space="preserve">Landssamtökin Þroskahjálp </w:t>
      </w:r>
      <w:r w:rsidRPr="00907034">
        <w:t xml:space="preserve">leggja sérstaka áherslu á að einstaklingar </w:t>
      </w:r>
      <w:r w:rsidR="002E18D6">
        <w:t>kunni,</w:t>
      </w:r>
      <w:r w:rsidRPr="00907034">
        <w:t xml:space="preserve"> vegna fötlunar sinnar og/eða aldurs</w:t>
      </w:r>
      <w:r w:rsidR="002E18D6">
        <w:t>,</w:t>
      </w:r>
      <w:r w:rsidRPr="00907034">
        <w:t xml:space="preserve"> </w:t>
      </w:r>
      <w:r w:rsidR="002E18D6">
        <w:t>að eiga</w:t>
      </w:r>
      <w:r w:rsidRPr="00907034">
        <w:t xml:space="preserve"> erfitt með að tilkynna </w:t>
      </w:r>
      <w:r w:rsidR="00A67F0F">
        <w:t>Gæða- og eftirlitsstofnun velferðarmála</w:t>
      </w:r>
      <w:r w:rsidR="00A67F0F" w:rsidRPr="00907034">
        <w:t xml:space="preserve"> </w:t>
      </w:r>
      <w:r w:rsidRPr="00907034">
        <w:t>um óvænt atvik</w:t>
      </w:r>
      <w:r w:rsidR="00A70A84">
        <w:t>.</w:t>
      </w:r>
      <w:r>
        <w:t xml:space="preserve"> </w:t>
      </w:r>
      <w:r w:rsidR="002E18D6">
        <w:t>M</w:t>
      </w:r>
      <w:r w:rsidRPr="00907034">
        <w:t xml:space="preserve">ikilvægt </w:t>
      </w:r>
      <w:r w:rsidR="00A70A84">
        <w:t xml:space="preserve">sé </w:t>
      </w:r>
      <w:r w:rsidRPr="00907034">
        <w:t xml:space="preserve">að </w:t>
      </w:r>
      <w:r w:rsidR="00A70A84">
        <w:t xml:space="preserve">fatlaðir einstaklingar </w:t>
      </w:r>
      <w:r w:rsidRPr="00907034">
        <w:t xml:space="preserve">fái til þess viðeigandi stuðning og aðlögun af hálfu </w:t>
      </w:r>
      <w:r w:rsidR="00A70A84" w:rsidRPr="00907034">
        <w:t>stofnunarinnar</w:t>
      </w:r>
      <w:r w:rsidRPr="00907034">
        <w:t>.</w:t>
      </w:r>
      <w:r w:rsidR="00A70A84">
        <w:t xml:space="preserve"> Þá leggja </w:t>
      </w:r>
      <w:r w:rsidR="001A6E6A">
        <w:t xml:space="preserve">samtökin </w:t>
      </w:r>
      <w:r w:rsidR="00A70A84">
        <w:t xml:space="preserve">til að frumvarpsdrögunum verði breytt þannig að í stað heimildar til setningar reglugerða </w:t>
      </w:r>
      <w:r w:rsidR="001A6E6A">
        <w:t>verði það skyldubundið.</w:t>
      </w:r>
    </w:p>
    <w:p w14:paraId="2578B208" w14:textId="41016408" w:rsidR="00A70A84" w:rsidRDefault="00A67F0F" w:rsidP="00A70A84">
      <w:r>
        <w:t xml:space="preserve">Mikilvægi </w:t>
      </w:r>
      <w:r w:rsidR="000F724A">
        <w:t xml:space="preserve">þess </w:t>
      </w:r>
      <w:r>
        <w:t xml:space="preserve">er augljóst </w:t>
      </w:r>
      <w:r w:rsidR="000F724A">
        <w:t xml:space="preserve">að fatlaðir notendur velferðarþjónustu mæti ekki </w:t>
      </w:r>
      <w:r w:rsidR="000F724A" w:rsidRPr="00907034">
        <w:t>hindr</w:t>
      </w:r>
      <w:r w:rsidR="000F724A">
        <w:t xml:space="preserve">unum í samskiptum við opinbera aðila. </w:t>
      </w:r>
      <w:r>
        <w:t>F</w:t>
      </w:r>
      <w:r w:rsidR="002E18D6">
        <w:t xml:space="preserve">ramkvæmdin varðandi tilkynningar um alvarleg óvænt atvik og viðbrögð við tilkynningum mun </w:t>
      </w:r>
      <w:r>
        <w:t xml:space="preserve">fyrirsjáanlega </w:t>
      </w:r>
      <w:r w:rsidR="002E18D6">
        <w:t xml:space="preserve">að umtalsverðu leyti helgast af útfærslu í reglugerð. Af þeirri ástæðu </w:t>
      </w:r>
      <w:r>
        <w:t xml:space="preserve">er </w:t>
      </w:r>
      <w:r w:rsidR="007B5DD1">
        <w:t xml:space="preserve">talið </w:t>
      </w:r>
      <w:r w:rsidR="002E18D6">
        <w:t xml:space="preserve">rétt að miða við að </w:t>
      </w:r>
      <w:r w:rsidR="0012177A">
        <w:t>ráðuneytinu verði fali</w:t>
      </w:r>
      <w:r w:rsidR="00205414">
        <w:t>ð</w:t>
      </w:r>
      <w:r w:rsidR="0012177A">
        <w:t xml:space="preserve"> að setja umræddar </w:t>
      </w:r>
      <w:r w:rsidR="002E18D6">
        <w:t>reglugerðir</w:t>
      </w:r>
      <w:r w:rsidR="00205414">
        <w:t>, fremur en að um heimild sé að ræða</w:t>
      </w:r>
      <w:r w:rsidR="002E18D6">
        <w:t xml:space="preserve">. </w:t>
      </w:r>
    </w:p>
    <w:p w14:paraId="69D8D665" w14:textId="3A5963BB" w:rsidR="00907034" w:rsidRDefault="002E18D6" w:rsidP="00F741B5">
      <w:r>
        <w:t xml:space="preserve">ÖBÍ réttindasamtök fagna </w:t>
      </w:r>
      <w:r w:rsidRPr="002E18D6">
        <w:t xml:space="preserve">markmiðum </w:t>
      </w:r>
      <w:r>
        <w:t xml:space="preserve">áformaðrar lagasetningar og leggja áherslu á, með hliðstæðum hætti og Landssamtökin Þroskahjálp, að sumir notendur </w:t>
      </w:r>
      <w:r w:rsidRPr="002E18D6">
        <w:t>haf</w:t>
      </w:r>
      <w:r>
        <w:t>i</w:t>
      </w:r>
      <w:r w:rsidRPr="002E18D6">
        <w:t xml:space="preserve"> takmarkaða getu til að tilkynna um alvarleg atvik, t.d. vegna fötlunar</w:t>
      </w:r>
      <w:r w:rsidR="00A70A84">
        <w:t>.</w:t>
      </w:r>
      <w:r>
        <w:t xml:space="preserve"> </w:t>
      </w:r>
      <w:r w:rsidR="00F741B5">
        <w:t>ÖBÍ tekur einnig undir tillögu um að ráðu</w:t>
      </w:r>
      <w:r w:rsidR="009A4387">
        <w:softHyphen/>
      </w:r>
      <w:r w:rsidR="00F741B5">
        <w:t xml:space="preserve">neytinu verði falið að setja reglugerðir, fremur en að um heimild sé að ræða. Þá leggur ÖBÍ til að </w:t>
      </w:r>
      <w:r w:rsidR="00A67F0F">
        <w:t xml:space="preserve">Gæða- og eftirlitsstofnun velferðarmála </w:t>
      </w:r>
      <w:r w:rsidR="00F741B5">
        <w:t>beri að kanna hvort ítrekað eða alvarlegt sinnuleysi þjónustuveitanda gagnvart skráningarskyldu gefi tilefni til að beita úrræðum skv. IV. kafla um stofnunina.</w:t>
      </w:r>
      <w:r w:rsidR="00314204">
        <w:t xml:space="preserve"> Er í umsögninni sérstaklega vikið að eftirfylgni með úrbótum hvað þetta varðar.</w:t>
      </w:r>
    </w:p>
    <w:p w14:paraId="62C5D2A4" w14:textId="0B11473D" w:rsidR="0012177A" w:rsidRDefault="00A67F0F" w:rsidP="00F741B5">
      <w:r>
        <w:t>Varðandi umrædda skráningarskyldu þjónustuveitenda verður að ætla</w:t>
      </w:r>
      <w:r w:rsidR="0012177A">
        <w:t xml:space="preserve"> að gildandi lagaaákvæði um </w:t>
      </w:r>
      <w:r>
        <w:t>stofnunina</w:t>
      </w:r>
      <w:r w:rsidR="0012177A">
        <w:t>, einkum 14.</w:t>
      </w:r>
      <w:r w:rsidR="00CC283E">
        <w:t>–</w:t>
      </w:r>
      <w:r w:rsidR="0012177A">
        <w:t>16. gr.</w:t>
      </w:r>
      <w:r w:rsidR="00CC283E">
        <w:t>,</w:t>
      </w:r>
      <w:r w:rsidR="0012177A">
        <w:t xml:space="preserve"> um frumkvæðiseftirlit, hafi að geyma full</w:t>
      </w:r>
      <w:r w:rsidR="000E4B2C">
        <w:softHyphen/>
      </w:r>
      <w:r w:rsidR="0012177A">
        <w:t>nægjandi heimildir til viðbragða</w:t>
      </w:r>
      <w:r w:rsidR="00314204">
        <w:t>,</w:t>
      </w:r>
      <w:r w:rsidR="0012177A">
        <w:t xml:space="preserve"> m.a. ef þjónustuveitandi sinnir </w:t>
      </w:r>
      <w:r w:rsidR="00205414">
        <w:t>ít</w:t>
      </w:r>
      <w:r w:rsidR="0027253E">
        <w:t>r</w:t>
      </w:r>
      <w:r w:rsidR="00205414">
        <w:t xml:space="preserve">ekað </w:t>
      </w:r>
      <w:r w:rsidR="0012177A">
        <w:t>ekki skráningarskyldu</w:t>
      </w:r>
      <w:r w:rsidR="00314204">
        <w:t xml:space="preserve"> vegna óvæntra atvika</w:t>
      </w:r>
      <w:r w:rsidR="0012177A">
        <w:t xml:space="preserve">. Tekið </w:t>
      </w:r>
      <w:r w:rsidR="00314204">
        <w:t>skal</w:t>
      </w:r>
      <w:r w:rsidR="0012177A">
        <w:t xml:space="preserve"> fram að úttektir þjónustuveitanda</w:t>
      </w:r>
      <w:r w:rsidR="00314204">
        <w:t xml:space="preserve"> eiga að leiða til </w:t>
      </w:r>
      <w:r w:rsidR="00314204" w:rsidRPr="00314204">
        <w:t>úrbótaáætlun</w:t>
      </w:r>
      <w:r w:rsidR="00314204">
        <w:t>ar</w:t>
      </w:r>
      <w:r w:rsidR="00314204" w:rsidRPr="00314204">
        <w:t xml:space="preserve"> </w:t>
      </w:r>
      <w:r w:rsidR="00314204">
        <w:t>ef tilefni er til</w:t>
      </w:r>
      <w:r w:rsidR="0012177A">
        <w:t xml:space="preserve">. </w:t>
      </w:r>
      <w:r w:rsidR="00314204">
        <w:t>Í</w:t>
      </w:r>
      <w:r w:rsidR="0012177A">
        <w:t xml:space="preserve"> reglugerð um innra eftirlit sem unnið er að því að setja</w:t>
      </w:r>
      <w:r w:rsidR="00314204">
        <w:t xml:space="preserve">, verður sérstaklega fjallað um </w:t>
      </w:r>
      <w:r w:rsidR="00205414" w:rsidRPr="00205414">
        <w:t>ábyrgðaraðila eftirfylgdar</w:t>
      </w:r>
      <w:r w:rsidR="00CC283E">
        <w:t>,</w:t>
      </w:r>
      <w:r w:rsidR="00205414" w:rsidRPr="00205414">
        <w:t xml:space="preserve"> </w:t>
      </w:r>
      <w:r w:rsidR="00205414">
        <w:t xml:space="preserve">þ.e. þann aðila sem </w:t>
      </w:r>
      <w:r w:rsidR="00205414" w:rsidRPr="00205414">
        <w:t>ber ábyrgð á að úrbótaáætlun verði fylgt eftir þar til úrbætur teljast fullnægjandi</w:t>
      </w:r>
      <w:r w:rsidR="00205414">
        <w:t>.</w:t>
      </w:r>
    </w:p>
    <w:p w14:paraId="35E88527" w14:textId="1E65341C" w:rsidR="00205414" w:rsidRDefault="00205414" w:rsidP="00205414">
      <w:r>
        <w:t>Félagsráðgjafafélag Íslands styður markmið áformaðrar lagasetningar og telur mikilvægt að skýr og hagnýt skilgreining á „óvæntu atviki</w:t>
      </w:r>
      <w:r w:rsidR="001A0B45">
        <w:t>“</w:t>
      </w:r>
      <w:r>
        <w:t xml:space="preserve"> komi fram í reglugerð ásamt því að unnið verði að þjálfun starfsfólks og aðgengilegu skráningarkerfi. Tímasetja þurfi innleiðingu lagabreytinga með það að markmiði að gefa þjónustuveitendum tíma til undirbúnings. Þá leggur félagið áherslu á að </w:t>
      </w:r>
      <w:r w:rsidRPr="00205414">
        <w:t xml:space="preserve">tryggja jafnvægi milli ábyrgðar, úrbóta og réttinda allra </w:t>
      </w:r>
      <w:r>
        <w:t>sem hlut eiga að máli, b</w:t>
      </w:r>
      <w:r w:rsidRPr="00205414">
        <w:t>æði notenda þjónustu og starfsfólks.</w:t>
      </w:r>
    </w:p>
    <w:p w14:paraId="26E57BAD" w14:textId="04CEB41B" w:rsidR="00205414" w:rsidRDefault="00BE6CF8" w:rsidP="00CC283E">
      <w:r>
        <w:t>Áríðandi er að v</w:t>
      </w:r>
      <w:r w:rsidR="00205414">
        <w:t xml:space="preserve">æntanlegar reglugerðir </w:t>
      </w:r>
      <w:r>
        <w:t>séu</w:t>
      </w:r>
      <w:r w:rsidR="00205414">
        <w:t xml:space="preserve"> skýrar um skráningar atvika, viðbrögð við til</w:t>
      </w:r>
      <w:r w:rsidR="00EE6C2D">
        <w:softHyphen/>
      </w:r>
      <w:r w:rsidR="00205414">
        <w:t xml:space="preserve">kynningum, rannsókn mála af hálfu </w:t>
      </w:r>
      <w:r>
        <w:t xml:space="preserve">stofnunarinnar, trúnaðarmerkingu gagna </w:t>
      </w:r>
      <w:r w:rsidR="00205414">
        <w:t xml:space="preserve">og gerð skýrslu við lok rannsóknar. </w:t>
      </w:r>
      <w:r w:rsidR="004D79F5">
        <w:t>Sú áhersla tengist því sem áður er rakið, þ.e. að ráðuneytinu verði falið að setja umræddar reglugerðir. Einboðið er að stefn</w:t>
      </w:r>
      <w:r>
        <w:t>a</w:t>
      </w:r>
      <w:r w:rsidR="004D79F5">
        <w:t xml:space="preserve"> að því að reglugerðirnar </w:t>
      </w:r>
      <w:r>
        <w:t>liggi</w:t>
      </w:r>
      <w:r w:rsidR="004D79F5">
        <w:t xml:space="preserve"> fyrir </w:t>
      </w:r>
      <w:r>
        <w:t>þegar lagabreytingarnar koma til framkvæmdar</w:t>
      </w:r>
      <w:r w:rsidR="004D79F5">
        <w:t xml:space="preserve">. Varðandi þátt starfsfólks í málum sem upp koma </w:t>
      </w:r>
      <w:r>
        <w:t>eftir</w:t>
      </w:r>
      <w:r w:rsidR="004D79F5">
        <w:t xml:space="preserve"> </w:t>
      </w:r>
      <w:r>
        <w:t xml:space="preserve">lagabreytingar er lögð áhersla </w:t>
      </w:r>
      <w:r w:rsidR="004D79F5">
        <w:t xml:space="preserve">á að tilgangur rannsóknar af hálfu </w:t>
      </w:r>
      <w:r>
        <w:t xml:space="preserve">stofnunarinnar </w:t>
      </w:r>
      <w:r w:rsidR="004D79F5">
        <w:t xml:space="preserve">er að framkalla útbætur ef þeirra er þörf í stjórnsýslu þjónustukerfa en ekki að draga einstaklinga til ábyrgðar. </w:t>
      </w:r>
    </w:p>
    <w:p w14:paraId="3B9BA7FD" w14:textId="77777777" w:rsidR="00205414" w:rsidRDefault="00205414" w:rsidP="00D0740D"/>
    <w:p w14:paraId="69DDCD2E" w14:textId="77777777" w:rsidR="00D0740D" w:rsidRDefault="00E71F27" w:rsidP="00D0740D">
      <w:pPr>
        <w:pStyle w:val="Millifyrirsgn1"/>
      </w:pPr>
      <w:r>
        <w:lastRenderedPageBreak/>
        <w:t>6</w:t>
      </w:r>
      <w:r w:rsidR="00D0740D">
        <w:t xml:space="preserve">. Mat á áhrifum. </w:t>
      </w:r>
    </w:p>
    <w:p w14:paraId="682ADA7E" w14:textId="15D7C5D8" w:rsidR="00312142" w:rsidRDefault="00BE6CF8" w:rsidP="00113585">
      <w:r>
        <w:t>Frumvarpinu er ætlað að bregðast við afmörkuðum annmörkum á gildandi lögum</w:t>
      </w:r>
      <w:r w:rsidR="00777FBD">
        <w:t>. Þessir annmarkar</w:t>
      </w:r>
      <w:r w:rsidR="00312142">
        <w:t xml:space="preserve"> </w:t>
      </w:r>
      <w:r w:rsidR="00777FBD">
        <w:t xml:space="preserve">hafa </w:t>
      </w:r>
      <w:r w:rsidR="00312142">
        <w:t>leitt til þess að rannsókn á alvarlegum óvæntum atvikum hefur ekki náð fram að ganga og</w:t>
      </w:r>
      <w:r w:rsidR="00777FBD">
        <w:t xml:space="preserve"> </w:t>
      </w:r>
      <w:r w:rsidR="00FD23CC">
        <w:t xml:space="preserve">þannig </w:t>
      </w:r>
      <w:r w:rsidR="00777FBD">
        <w:t>ekki</w:t>
      </w:r>
      <w:r w:rsidR="00312142">
        <w:t xml:space="preserve"> skilað niðurstöðu með þeim hætti sem lög gera ráð fyrir</w:t>
      </w:r>
      <w:r>
        <w:t xml:space="preserve">. </w:t>
      </w:r>
    </w:p>
    <w:p w14:paraId="271ED124" w14:textId="30E69C45" w:rsidR="00312142" w:rsidRDefault="00BE6CF8" w:rsidP="00113585">
      <w:r>
        <w:t xml:space="preserve">Að </w:t>
      </w:r>
      <w:r w:rsidR="00A22DB6">
        <w:t xml:space="preserve">höfðu samráði við </w:t>
      </w:r>
      <w:r>
        <w:t xml:space="preserve">fjármála- og </w:t>
      </w:r>
      <w:r w:rsidR="00A22DB6">
        <w:t>efnahagsráðuneytið er það mat félags- og húsnæðis</w:t>
      </w:r>
      <w:r w:rsidR="000E4B2C">
        <w:softHyphen/>
      </w:r>
      <w:r w:rsidR="00A22DB6">
        <w:t>málaráðuneytisins að</w:t>
      </w:r>
      <w:r>
        <w:t xml:space="preserve"> frumvarpið </w:t>
      </w:r>
      <w:r w:rsidR="00A22DB6">
        <w:t xml:space="preserve">hafi </w:t>
      </w:r>
      <w:r w:rsidR="00113585">
        <w:t xml:space="preserve">ekki áhrif á fjárhag ríkissjóðs. </w:t>
      </w:r>
    </w:p>
    <w:p w14:paraId="388D0728" w14:textId="571E281E" w:rsidR="00113585" w:rsidRDefault="00BE6CF8" w:rsidP="00113585">
      <w:r>
        <w:t>Niðurstaða samráðs við hagsmunasamtök notenda og fagfólks, ásamt þeim opinberu aðil</w:t>
      </w:r>
      <w:r w:rsidR="00EE6C2D">
        <w:softHyphen/>
      </w:r>
      <w:r>
        <w:t xml:space="preserve">um sem koma að meðferð </w:t>
      </w:r>
      <w:r w:rsidR="00312142">
        <w:t>mála í réttarvörslukerfinu, bendir ekki til annars en að frum</w:t>
      </w:r>
      <w:r w:rsidR="00EE6C2D">
        <w:softHyphen/>
      </w:r>
      <w:r w:rsidR="00312142">
        <w:t xml:space="preserve">varpið muni hafa jákvæð áhrif á </w:t>
      </w:r>
      <w:r w:rsidR="00777FBD">
        <w:t>framvindu rannsókna</w:t>
      </w:r>
      <w:r w:rsidR="00312142">
        <w:t xml:space="preserve"> </w:t>
      </w:r>
      <w:r w:rsidR="00777FBD">
        <w:t>á</w:t>
      </w:r>
      <w:r w:rsidR="00312142">
        <w:t xml:space="preserve"> alvarlegum óvæntum atvikum í vel</w:t>
      </w:r>
      <w:r w:rsidR="00EE6C2D">
        <w:softHyphen/>
      </w:r>
      <w:r w:rsidR="00312142">
        <w:t>ferðar</w:t>
      </w:r>
      <w:r w:rsidR="00EE6C2D">
        <w:softHyphen/>
      </w:r>
      <w:r w:rsidR="00312142">
        <w:t>þjónustunni</w:t>
      </w:r>
      <w:r w:rsidR="00312142" w:rsidRPr="00312142">
        <w:t>. </w:t>
      </w:r>
      <w:r w:rsidR="00312142">
        <w:t>Ætla verður að s</w:t>
      </w:r>
      <w:r w:rsidR="00312142" w:rsidRPr="00312142">
        <w:t xml:space="preserve">tarfsumhverfi </w:t>
      </w:r>
      <w:r w:rsidR="00312142">
        <w:t>fagfólks</w:t>
      </w:r>
      <w:r w:rsidR="00312142" w:rsidRPr="00312142">
        <w:t xml:space="preserve"> </w:t>
      </w:r>
      <w:r w:rsidR="00312142">
        <w:t>muni batna með skýrari rann</w:t>
      </w:r>
      <w:r w:rsidR="00EE6C2D">
        <w:softHyphen/>
      </w:r>
      <w:r w:rsidR="00312142">
        <w:t>sóknar</w:t>
      </w:r>
      <w:r w:rsidR="00EE6C2D">
        <w:softHyphen/>
      </w:r>
      <w:r w:rsidR="00312142">
        <w:t>heimildum Gæða- og eftirlitsstofnunar velferðarmála</w:t>
      </w:r>
      <w:r w:rsidR="00312142" w:rsidRPr="00312142">
        <w:t>.</w:t>
      </w:r>
      <w:r w:rsidR="00312142">
        <w:t xml:space="preserve"> Þá verði aðkoma notenda að rann</w:t>
      </w:r>
      <w:r w:rsidR="00EE6C2D">
        <w:softHyphen/>
      </w:r>
      <w:r w:rsidR="00312142">
        <w:t>sóknar</w:t>
      </w:r>
      <w:r w:rsidR="00EE6C2D">
        <w:softHyphen/>
      </w:r>
      <w:r w:rsidR="00312142">
        <w:t xml:space="preserve">ferlinu skilgreind betur en nú er. </w:t>
      </w:r>
    </w:p>
    <w:p w14:paraId="72CB60F6" w14:textId="77777777" w:rsidR="00D0740D" w:rsidRDefault="00D0740D" w:rsidP="00943B67"/>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750D9E7C" w14:textId="2701BED1" w:rsidR="00BB6872" w:rsidRDefault="00BB6872" w:rsidP="00BB6872">
      <w:r>
        <w:t xml:space="preserve">Ákvæðið fjallar um breytingu á 11. gr. laga um </w:t>
      </w:r>
      <w:r w:rsidR="00BE6CF8">
        <w:t xml:space="preserve">Gæða- og eftirlitsstofnun velferðarmála </w:t>
      </w:r>
      <w:r>
        <w:t>sem fjallar um skyldu til innra eftirlits með velferðarþjónustu</w:t>
      </w:r>
      <w:r w:rsidR="00777FBD">
        <w:t>. S</w:t>
      </w:r>
      <w:r>
        <w:t xml:space="preserve">ú skylda </w:t>
      </w:r>
      <w:r w:rsidR="00777FBD">
        <w:t>verður eftir sem áður fyrir hendi, en l</w:t>
      </w:r>
      <w:r>
        <w:t>agt er til að ákvæði</w:t>
      </w:r>
      <w:r w:rsidR="00851A49">
        <w:t xml:space="preserve"> sem nú er</w:t>
      </w:r>
      <w:r>
        <w:t xml:space="preserve"> 1. mgr. 12. gr. laga</w:t>
      </w:r>
      <w:r w:rsidR="00777FBD">
        <w:t xml:space="preserve">nna </w:t>
      </w:r>
      <w:r w:rsidR="00851A49">
        <w:t xml:space="preserve">og </w:t>
      </w:r>
      <w:r>
        <w:t xml:space="preserve">kveður á um skyldu þjónustuveitenda til að skrá óvænt atvik verði 2. mgr. 11. gr. </w:t>
      </w:r>
      <w:r w:rsidR="00851A49">
        <w:t>laganna</w:t>
      </w:r>
      <w:r>
        <w:t>.</w:t>
      </w:r>
    </w:p>
    <w:p w14:paraId="3CABCE46" w14:textId="19E59467" w:rsidR="00A141B9" w:rsidRDefault="00BB6872" w:rsidP="00BB6872">
      <w:r>
        <w:t>Ástæða breytingarinnar er sú að skráning óvæntra atvika</w:t>
      </w:r>
      <w:r w:rsidR="003652AC">
        <w:t>,</w:t>
      </w:r>
      <w:r>
        <w:t xml:space="preserve"> eins og þau eru skilgreind í 1. mgr. 12. gr. laga</w:t>
      </w:r>
      <w:r w:rsidR="00777FBD">
        <w:t>nna</w:t>
      </w:r>
      <w:r w:rsidR="003652AC">
        <w:t>,</w:t>
      </w:r>
      <w:r>
        <w:t xml:space="preserve"> er </w:t>
      </w:r>
      <w:r w:rsidR="003652AC">
        <w:t xml:space="preserve">í framkvæmd </w:t>
      </w:r>
      <w:r>
        <w:t>hluti af innra eftirliti þjónustuveitanda. Breytingin er til samræmis við 9. gr. laga um landlækni og lýðheilsu</w:t>
      </w:r>
      <w:r w:rsidR="00851A49">
        <w:t>, nr. 41/2007</w:t>
      </w:r>
      <w:r>
        <w:t>.</w:t>
      </w:r>
    </w:p>
    <w:p w14:paraId="75094509" w14:textId="6A614B0F" w:rsidR="00777FBD" w:rsidRDefault="00777FBD" w:rsidP="00BB6872">
      <w:r>
        <w:t xml:space="preserve">Í breytingu á 11. gr. felst einnig að ráðuneytinu verði falið að setja reglugerð um </w:t>
      </w:r>
      <w:r w:rsidRPr="00777FBD">
        <w:t>innra eftirlit, þ.m.t. um skyldu til að skrá óvænt atvik</w:t>
      </w:r>
      <w:r>
        <w:t xml:space="preserve">, fremur en að um reglugerðarheimild verði að ræða. Sama gildir um </w:t>
      </w:r>
      <w:r w:rsidR="00F13B97">
        <w:t xml:space="preserve">þá </w:t>
      </w:r>
      <w:r>
        <w:t xml:space="preserve">reglugerð sem </w:t>
      </w:r>
      <w:r w:rsidR="00F13B97">
        <w:t xml:space="preserve">lagt er til að </w:t>
      </w:r>
      <w:r>
        <w:t>sett verð</w:t>
      </w:r>
      <w:r w:rsidR="00F13B97">
        <w:t>i</w:t>
      </w:r>
      <w:r>
        <w:t xml:space="preserve"> </w:t>
      </w:r>
      <w:r w:rsidR="00F13B97">
        <w:t>á grundvelli nýrrar 12. gr. a, sbr. 3. gr. þessa frumvarps. Gert er ráð fyrir að um tvær aðskildar reglugerðir verði að ræða</w:t>
      </w:r>
      <w:r w:rsidRPr="00777FBD">
        <w:t>.</w:t>
      </w:r>
    </w:p>
    <w:p w14:paraId="112CC2C3" w14:textId="77777777" w:rsidR="00BB6872" w:rsidRDefault="00BB6872" w:rsidP="00BB6872"/>
    <w:p w14:paraId="01A4743B" w14:textId="1CEE0BFF" w:rsidR="00BB6872" w:rsidRDefault="00BB6872" w:rsidP="00BB6872">
      <w:pPr>
        <w:pStyle w:val="Greinarnmer"/>
      </w:pPr>
      <w:r>
        <w:t xml:space="preserve">Um 2. gr. </w:t>
      </w:r>
    </w:p>
    <w:p w14:paraId="36ED30C8" w14:textId="427D0373" w:rsidR="00BB6872" w:rsidRDefault="00BB6872" w:rsidP="00357EBE">
      <w:r>
        <w:t>Í 2. máls</w:t>
      </w:r>
      <w:r w:rsidR="00716F27">
        <w:t>l</w:t>
      </w:r>
      <w:r>
        <w:t>. 1. mgr. er að finna nýmæli sem er í samræmi við 3. mgr. 10. gr. laga</w:t>
      </w:r>
      <w:r w:rsidR="00716F27">
        <w:t xml:space="preserve"> </w:t>
      </w:r>
      <w:r w:rsidR="00716F27" w:rsidRPr="00716F27">
        <w:t>um landlækni og lýðheilsu</w:t>
      </w:r>
      <w:r w:rsidR="00851A49">
        <w:t>,</w:t>
      </w:r>
      <w:r>
        <w:t xml:space="preserve"> nr. 41/2007. Rétt þykir að gæta samræmis </w:t>
      </w:r>
      <w:r w:rsidR="003652AC">
        <w:t xml:space="preserve">í þessu efni á milli heilbrigðisþjónustu og félagslegrar velferðarþjónustu. Mun </w:t>
      </w:r>
      <w:r w:rsidR="001B7563">
        <w:t xml:space="preserve">framvegis </w:t>
      </w:r>
      <w:r w:rsidR="00851A49">
        <w:t xml:space="preserve">sú skylda </w:t>
      </w:r>
      <w:r w:rsidR="001B7563">
        <w:t xml:space="preserve">verða </w:t>
      </w:r>
      <w:r>
        <w:t xml:space="preserve">lögð á </w:t>
      </w:r>
      <w:r w:rsidR="001B7563">
        <w:t xml:space="preserve">alla </w:t>
      </w:r>
      <w:r>
        <w:t xml:space="preserve">þjónustuveitendur að tilkynna </w:t>
      </w:r>
      <w:r w:rsidR="001B7563">
        <w:t xml:space="preserve">hverju sinni </w:t>
      </w:r>
      <w:r>
        <w:t>til lögreglu alvarleg</w:t>
      </w:r>
      <w:r w:rsidR="001B7563">
        <w:t>t</w:t>
      </w:r>
      <w:r>
        <w:t xml:space="preserve"> atvik er varða</w:t>
      </w:r>
      <w:r w:rsidR="001B7563">
        <w:t>r</w:t>
      </w:r>
      <w:r>
        <w:t xml:space="preserve"> óvænt dauðsfall</w:t>
      </w:r>
      <w:r w:rsidR="001B7563">
        <w:t xml:space="preserve">. Þessi tilkynning </w:t>
      </w:r>
      <w:r w:rsidR="00851A49">
        <w:t xml:space="preserve">verði </w:t>
      </w:r>
      <w:r w:rsidR="001B7563">
        <w:t>gerð samhliða því að þjónustuveitandi beinir tilkynningu til þess aðila</w:t>
      </w:r>
      <w:r w:rsidR="00726EEB">
        <w:t>, þ.e.</w:t>
      </w:r>
      <w:r w:rsidR="001B7563">
        <w:t xml:space="preserve"> embættis landlæknis og/eða </w:t>
      </w:r>
      <w:r w:rsidR="00F13B97">
        <w:t>Gæða- og eftirlitsstofnunar velferðarmála</w:t>
      </w:r>
      <w:r w:rsidR="00726EEB">
        <w:t>,</w:t>
      </w:r>
      <w:r w:rsidR="001B7563">
        <w:t xml:space="preserve"> sem fer með faglegt eftirlit með starfseminni</w:t>
      </w:r>
      <w:r>
        <w:t>.</w:t>
      </w:r>
      <w:r w:rsidR="001B7563">
        <w:t xml:space="preserve"> Af þessu leiðir að </w:t>
      </w:r>
      <w:r w:rsidR="00F13B97">
        <w:t xml:space="preserve">stofnunin </w:t>
      </w:r>
      <w:r w:rsidR="001B7563">
        <w:t>mun ekki senda lögreglu ábendingar um refsiverða háttsemi eins og gert er ráð fyrir í gildandi lögum.</w:t>
      </w:r>
      <w:r>
        <w:t xml:space="preserve"> </w:t>
      </w:r>
    </w:p>
    <w:p w14:paraId="61B8917B" w14:textId="379BE1F9" w:rsidR="00BB6872" w:rsidRDefault="00BB6872" w:rsidP="00BB6872">
      <w:r>
        <w:t>Í 2</w:t>
      </w:r>
      <w:r w:rsidR="003652AC">
        <w:t xml:space="preserve">. </w:t>
      </w:r>
      <w:r>
        <w:t xml:space="preserve">mgr. er að finna nýmæli sem </w:t>
      </w:r>
      <w:r w:rsidR="00851A49">
        <w:t xml:space="preserve">byggist </w:t>
      </w:r>
      <w:r>
        <w:t xml:space="preserve">á 2. mgr. 10. gr. laga </w:t>
      </w:r>
      <w:r w:rsidR="00851A49">
        <w:t>um</w:t>
      </w:r>
      <w:r w:rsidR="00835296">
        <w:t xml:space="preserve"> landlækni og lýðheilsu,</w:t>
      </w:r>
      <w:r w:rsidR="00851A49">
        <w:t xml:space="preserve"> </w:t>
      </w:r>
      <w:r>
        <w:t xml:space="preserve">nr. 41/2007. Með ákvæðinu er lögfestur réttur notenda þjónustu og nánustu aðstandenda til að tilkynna stofnuninni um alvarlegt atvik. </w:t>
      </w:r>
      <w:r w:rsidR="00F13B97">
        <w:t xml:space="preserve">Er það talið styðjast við jafnræðissjónarmið að réttarstaða </w:t>
      </w:r>
      <w:r>
        <w:t>notend</w:t>
      </w:r>
      <w:r w:rsidR="00F13B97">
        <w:t>a sé sú sama hvað þetta varðar óháð eðli þeirrar velferðarþjónustu sem veitt er</w:t>
      </w:r>
      <w:r>
        <w:t xml:space="preserve">. </w:t>
      </w:r>
    </w:p>
    <w:p w14:paraId="467563BB" w14:textId="73540A37" w:rsidR="00BB6872" w:rsidRDefault="00BB6872" w:rsidP="00BB6872">
      <w:r>
        <w:t xml:space="preserve">Í 3. mgr. er að finna nýmæli þess efnis að </w:t>
      </w:r>
      <w:r w:rsidR="007B5DD1">
        <w:t xml:space="preserve">stofnunin </w:t>
      </w:r>
      <w:r w:rsidR="00111E1E">
        <w:t xml:space="preserve">geti </w:t>
      </w:r>
      <w:r>
        <w:t xml:space="preserve">tekið til rannsóknar að eigin frumkvæði, þ.e. án tilkynningar, alvarlegt óvænt atvik sem fellur undir eftirlit </w:t>
      </w:r>
      <w:r w:rsidR="007B5DD1">
        <w:t>hennar.</w:t>
      </w:r>
      <w:r>
        <w:t xml:space="preserve"> Þetta er til samræmis við 1. mgr. 10. gr. a laga </w:t>
      </w:r>
      <w:r w:rsidR="00111E1E">
        <w:t xml:space="preserve">um landlækni og lýðheilsu, </w:t>
      </w:r>
      <w:r>
        <w:t>nr. 41/2007.</w:t>
      </w:r>
    </w:p>
    <w:p w14:paraId="16D3FCF2" w14:textId="77777777" w:rsidR="00357EBE" w:rsidRDefault="00357EBE" w:rsidP="00357EBE">
      <w:pPr>
        <w:ind w:firstLine="0"/>
      </w:pPr>
    </w:p>
    <w:p w14:paraId="114FF521" w14:textId="77777777" w:rsidR="00B5696B" w:rsidRDefault="00B5696B" w:rsidP="00B5696B">
      <w:pPr>
        <w:pStyle w:val="Greinarnmer"/>
      </w:pPr>
      <w:r>
        <w:lastRenderedPageBreak/>
        <w:t>Um 3. gr.</w:t>
      </w:r>
    </w:p>
    <w:p w14:paraId="437B9B3A" w14:textId="0161DCB0" w:rsidR="00B5696B" w:rsidRDefault="00F13B97" w:rsidP="00B5696B">
      <w:r>
        <w:t xml:space="preserve">Í nýrri grein, 12. gr. a, er fjallað </w:t>
      </w:r>
      <w:r w:rsidR="00B5696B">
        <w:t xml:space="preserve">um þau atriði sem þurfa að koma fram í lögum varðandi framvindu rannsóknar á alvarlegum atvikum. Jafnframt hefur </w:t>
      </w:r>
      <w:r>
        <w:t xml:space="preserve">þessi nýja </w:t>
      </w:r>
      <w:r w:rsidR="00B5696B">
        <w:t xml:space="preserve">grein að geyma </w:t>
      </w:r>
      <w:r>
        <w:t xml:space="preserve">reglugerðarákvæði sem verður </w:t>
      </w:r>
      <w:r w:rsidR="00B5696B">
        <w:t xml:space="preserve">nýtt til þess að mæla nánar fyrir um framkvæmdina. </w:t>
      </w:r>
    </w:p>
    <w:p w14:paraId="77FEC84C" w14:textId="4EA862E4" w:rsidR="00B5696B" w:rsidRDefault="00B5696B" w:rsidP="00B5696B">
      <w:r>
        <w:t xml:space="preserve">Í 1. mgr. kemur fram að </w:t>
      </w:r>
      <w:r w:rsidR="00E52B0F">
        <w:t xml:space="preserve">Gæða- og eftirlitsstofnun velferðarmála </w:t>
      </w:r>
      <w:r>
        <w:t>ákveði hvort nægar ástæður séu til rannsóknar á alvarlegum óvæntum atvikum. Mælt er fyrir um þau sjónarmið sem stofnunin</w:t>
      </w:r>
      <w:r w:rsidR="00111E1E">
        <w:t>ni</w:t>
      </w:r>
      <w:r>
        <w:t xml:space="preserve"> ber að </w:t>
      </w:r>
      <w:r w:rsidR="00E52B0F">
        <w:t>horfa</w:t>
      </w:r>
      <w:r>
        <w:t xml:space="preserve"> til þegar tekin er ákvörðun um rannsókn, en talningin er ekki tæmandi. </w:t>
      </w:r>
    </w:p>
    <w:p w14:paraId="04570FB6" w14:textId="586606EB" w:rsidR="00B5696B" w:rsidRDefault="00B5696B" w:rsidP="00B5696B">
      <w:r>
        <w:t xml:space="preserve">Í 2. mgr. er áréttað að markmið rannsóknar sé að leita skýringa sem </w:t>
      </w:r>
      <w:r w:rsidR="00111E1E">
        <w:t xml:space="preserve">geti </w:t>
      </w:r>
      <w:r>
        <w:t xml:space="preserve">nýst til að koma í veg fyrir að sambærileg atvik eigi sér aftur stað. Þá er kveðið á um það í 3. mgr. að það sé hluti rannsóknar á alvarlegu óvæntu atviki, að tekin sé afstaða til þess hvort alvarleiki atviksins gefi tilefni til að beita úrræðum skv. IV. kafla. </w:t>
      </w:r>
    </w:p>
    <w:p w14:paraId="1B027596" w14:textId="5B54CD4D" w:rsidR="00B5696B" w:rsidRPr="001E5CD6" w:rsidRDefault="00B5696B" w:rsidP="00B5696B">
      <w:r>
        <w:t xml:space="preserve">Í </w:t>
      </w:r>
      <w:r w:rsidR="00E52B0F">
        <w:t>4</w:t>
      </w:r>
      <w:r>
        <w:t xml:space="preserve">. mgr. er tekið fram að ef atvik tengist veitingu heilbrigðisþjónustu skuli </w:t>
      </w:r>
      <w:r w:rsidR="00E52B0F">
        <w:t xml:space="preserve">Gæða- og eftirlitsstofnun velferðarmála </w:t>
      </w:r>
      <w:r>
        <w:t xml:space="preserve">upplýsa embætti landlæknis um atvikið. Í ýmsum tilvikum er sú félagslega þjónusta sem </w:t>
      </w:r>
      <w:r w:rsidR="00E52B0F">
        <w:t xml:space="preserve">stofnunin </w:t>
      </w:r>
      <w:r>
        <w:t>hefur eftirlit með samtvinnuð heilbrigðisþjónustu. Er því nauðsynlegt að festa í lög að stofnuninni og embættinu sé heimilt að miðla upplýsingum sín á milli í þágu markmiða rannsóknar á atvikinu. Er hér sérstaklega vísað til persónuupplýsinga. Vitneskja um slík atvik getur einnig borist með</w:t>
      </w:r>
      <w:r w:rsidRPr="001E5CD6">
        <w:t xml:space="preserve"> ábendingum og kvörtunum</w:t>
      </w:r>
      <w:r>
        <w:t xml:space="preserve"> á grundvelli</w:t>
      </w:r>
      <w:r w:rsidRPr="001E5CD6">
        <w:t xml:space="preserve"> 13. og 17. gr.</w:t>
      </w:r>
      <w:r>
        <w:t xml:space="preserve"> gildandi laga. Er sérstaklega tekið fram í niðurlagi </w:t>
      </w:r>
      <w:r w:rsidR="00E52B0F">
        <w:t>4</w:t>
      </w:r>
      <w:r>
        <w:t xml:space="preserve">. mgr. að stofnunin og embættið megi deila upplýsingum af því tagi sín á milli ef það atvik sem </w:t>
      </w:r>
      <w:r w:rsidRPr="001E5CD6">
        <w:t>erindi</w:t>
      </w:r>
      <w:r>
        <w:t>ð</w:t>
      </w:r>
      <w:r w:rsidRPr="001E5CD6">
        <w:t xml:space="preserve"> </w:t>
      </w:r>
      <w:r>
        <w:t xml:space="preserve">varðar </w:t>
      </w:r>
      <w:r w:rsidRPr="001E5CD6">
        <w:t>teng</w:t>
      </w:r>
      <w:r>
        <w:t>i</w:t>
      </w:r>
      <w:r w:rsidRPr="001E5CD6">
        <w:t xml:space="preserve">st </w:t>
      </w:r>
      <w:r w:rsidR="00E52B0F" w:rsidRPr="001E5CD6">
        <w:t>veit</w:t>
      </w:r>
      <w:r w:rsidR="00E52B0F">
        <w:t>tri</w:t>
      </w:r>
      <w:r w:rsidR="00E52B0F" w:rsidRPr="001E5CD6">
        <w:t xml:space="preserve"> </w:t>
      </w:r>
      <w:r w:rsidRPr="001E5CD6">
        <w:t xml:space="preserve">heilbrigðisþjónustu. </w:t>
      </w:r>
      <w:r>
        <w:t xml:space="preserve">Allar reglur laga um persónuvernd gilda um þá upplýsingamiðlun milli stofnunarinnar og embættis landlæknis sem hér um ræðir. </w:t>
      </w:r>
    </w:p>
    <w:p w14:paraId="4865C55F" w14:textId="7778FDE1" w:rsidR="00B5696B" w:rsidRDefault="00B5696B" w:rsidP="00B5696B">
      <w:r>
        <w:t xml:space="preserve">Í </w:t>
      </w:r>
      <w:r w:rsidR="00E52B0F">
        <w:t>5</w:t>
      </w:r>
      <w:r>
        <w:t>. mgr. er mælt fyrir um rétt þess þjónustunotanda, sem verður fyrir alvarlegu óvæntu atviki,</w:t>
      </w:r>
      <w:r w:rsidR="00306DB2">
        <w:t xml:space="preserve"> til</w:t>
      </w:r>
      <w:r>
        <w:t xml:space="preserve"> að fá upplýsingar um framgang rannsóknar og aðgang að málsgögnum öðrum en viðtalsgögnum. Notandinn á einnig rétt á því að koma á framfæri sjónarmiðum sínum við rannsóknina. Sé notandi látinn eða ófær um að koma sjónarmiðum sínum á framfæri er lagt til að nánasti aðstandandi notanda (þ.e. þolanda atviks) hafi rétt til slíkrar aðkomu að rannsókninni. Aðgangur og aðkoma notanda eða eftir atvikum aðstandanda samkvæmt þessari málgrein er háður þagnarskyldu og vissum takmörkunum í þágu rannsóknarhagsmuna og hagsmunna annarra af leynd. Er gert ráð fyrir að andstæðir hagsmunir séu vegnir saman þegar tekin er afstaða til aðgangs að gögnum og aðkomu að rannsókn.</w:t>
      </w:r>
      <w:r w:rsidR="00DB7A8B">
        <w:t xml:space="preserve"> </w:t>
      </w:r>
      <w:r w:rsidR="00707B0D">
        <w:t xml:space="preserve">Jafnframt er vísað til ákvæða 45. gr. stjórnsýslulaga, en þar kemur m.a. fram að þagnarskylda verði virk ef skjal </w:t>
      </w:r>
      <w:r w:rsidR="00087DB0">
        <w:t xml:space="preserve">er trúnaðarmerkt </w:t>
      </w:r>
      <w:r w:rsidR="00707B0D">
        <w:t xml:space="preserve">sem hefur að geyma </w:t>
      </w:r>
      <w:r w:rsidR="00707B0D" w:rsidRPr="00707B0D">
        <w:t>viðkvæmar upplýsingar um einkahagsmuni annarra eða opinbera hagsmuni</w:t>
      </w:r>
      <w:r w:rsidR="00707B0D">
        <w:t xml:space="preserve">. Af þeirri ástæðu er tiltekið í reglugerðarákvæði 6. mgr. að í reglugerð sem sett verður um meðferð mála við rannsókn skuli fjallað um trúnaðarmerkingu gagna. Taka ber fram að trúnaðarmerkingin á við um gögn eða skjöl sem </w:t>
      </w:r>
      <w:r w:rsidR="00F16EBC">
        <w:t xml:space="preserve">einnig </w:t>
      </w:r>
      <w:r w:rsidR="00707B0D">
        <w:t xml:space="preserve">varða aðra en notandann sjálfan eða eftir atvikum aðstandanda. Þagnarskylda setur hins vegar ekki takmörk á </w:t>
      </w:r>
      <w:r w:rsidR="00F16EBC">
        <w:t>svigrúm notanda til þess að tjá sig um eigin upplifun.</w:t>
      </w:r>
      <w:r>
        <w:t xml:space="preserve"> </w:t>
      </w:r>
    </w:p>
    <w:p w14:paraId="171E66C5" w14:textId="3687651C" w:rsidR="001E5CD6" w:rsidRDefault="00B5696B" w:rsidP="00357EBE">
      <w:r>
        <w:t xml:space="preserve">Í </w:t>
      </w:r>
      <w:r w:rsidR="00DB7A8B">
        <w:t>6</w:t>
      </w:r>
      <w:r>
        <w:t xml:space="preserve">. mgr. </w:t>
      </w:r>
      <w:r w:rsidR="00DB7A8B">
        <w:t xml:space="preserve">kemur fram að ráðherra skuli </w:t>
      </w:r>
      <w:r w:rsidR="00F16EBC">
        <w:t>setja reglugerð um alvarleg óvænt atvik</w:t>
      </w:r>
      <w:r>
        <w:t xml:space="preserve">. </w:t>
      </w:r>
    </w:p>
    <w:p w14:paraId="6CABB70D" w14:textId="11C01F8D" w:rsidR="00B5696B" w:rsidRDefault="00E52B0F" w:rsidP="00B5696B">
      <w:r>
        <w:t xml:space="preserve">Í 12. gr. b er fjallað </w:t>
      </w:r>
      <w:r w:rsidR="006C7F1A">
        <w:t>um</w:t>
      </w:r>
      <w:r w:rsidR="0025048D">
        <w:t xml:space="preserve"> niðurstöður rannsóknar á óv</w:t>
      </w:r>
      <w:r w:rsidR="00EE34CF">
        <w:t xml:space="preserve">æntu, alvarlegu atviki. Í 3. mgr. er </w:t>
      </w:r>
      <w:r w:rsidR="00BB249E">
        <w:t>kveðið á um að s</w:t>
      </w:r>
      <w:r w:rsidR="00BB249E" w:rsidRPr="00C30444">
        <w:t xml:space="preserve">kýrslum </w:t>
      </w:r>
      <w:r w:rsidR="00087DB0">
        <w:t xml:space="preserve">Gæða- og eftirlitsstofnunar velferðarmála </w:t>
      </w:r>
      <w:r w:rsidR="00BA5099">
        <w:t>um</w:t>
      </w:r>
      <w:r w:rsidR="00BB249E">
        <w:t xml:space="preserve"> </w:t>
      </w:r>
      <w:r w:rsidR="00BB249E" w:rsidRPr="00C30444">
        <w:t xml:space="preserve">rannsókn </w:t>
      </w:r>
      <w:r w:rsidR="00A97D47">
        <w:t>verði</w:t>
      </w:r>
      <w:r w:rsidR="00BB249E" w:rsidRPr="00C30444">
        <w:t xml:space="preserve"> ekki beitt sem sönnunargögnum í</w:t>
      </w:r>
      <w:r w:rsidR="0060121A">
        <w:t xml:space="preserve"> </w:t>
      </w:r>
      <w:r w:rsidR="00BB249E" w:rsidRPr="00C30444">
        <w:t>sakamálum.</w:t>
      </w:r>
      <w:r w:rsidR="0060121A">
        <w:t xml:space="preserve"> </w:t>
      </w:r>
      <w:r w:rsidR="00BB249E" w:rsidRPr="00C30444">
        <w:t xml:space="preserve">Jafnframt </w:t>
      </w:r>
      <w:r w:rsidR="00A97D47">
        <w:t xml:space="preserve">kemur fram að </w:t>
      </w:r>
      <w:r w:rsidR="00BB249E" w:rsidRPr="00C30444">
        <w:t xml:space="preserve">hvorki </w:t>
      </w:r>
      <w:r w:rsidR="00A97D47">
        <w:t xml:space="preserve">sé </w:t>
      </w:r>
      <w:r w:rsidR="00BB249E" w:rsidRPr="00C30444">
        <w:t>heimilt að nota upplýsingar sem starfsmaður þjónustuveitanda</w:t>
      </w:r>
      <w:r w:rsidR="0060121A">
        <w:t xml:space="preserve"> </w:t>
      </w:r>
      <w:r w:rsidR="00BB249E" w:rsidRPr="00C30444">
        <w:t>eða aðrir hafa</w:t>
      </w:r>
      <w:r w:rsidR="0060121A">
        <w:t xml:space="preserve"> </w:t>
      </w:r>
      <w:r w:rsidR="00BB249E" w:rsidRPr="00C30444">
        <w:t xml:space="preserve">veitt </w:t>
      </w:r>
      <w:r w:rsidR="00BB249E">
        <w:t>stofnuninni</w:t>
      </w:r>
      <w:r w:rsidR="00BB249E" w:rsidRPr="00C30444">
        <w:t xml:space="preserve"> sem sönnunar</w:t>
      </w:r>
      <w:r w:rsidR="000E4B2C">
        <w:softHyphen/>
      </w:r>
      <w:r w:rsidR="00BB249E" w:rsidRPr="00C30444">
        <w:t>gagn í sakamáli</w:t>
      </w:r>
      <w:r w:rsidR="00BB249E">
        <w:t xml:space="preserve"> </w:t>
      </w:r>
      <w:r w:rsidR="00BB249E" w:rsidRPr="00C30444">
        <w:t>sem höfðað er</w:t>
      </w:r>
      <w:r w:rsidR="00BB249E">
        <w:t xml:space="preserve"> </w:t>
      </w:r>
      <w:r w:rsidR="00BB249E" w:rsidRPr="00C30444">
        <w:t>gegn</w:t>
      </w:r>
      <w:r w:rsidR="00BB249E">
        <w:t xml:space="preserve"> </w:t>
      </w:r>
      <w:r w:rsidR="00BB249E" w:rsidRPr="00C30444">
        <w:t>starfsmanni</w:t>
      </w:r>
      <w:r w:rsidR="0060121A">
        <w:t xml:space="preserve"> </w:t>
      </w:r>
      <w:r w:rsidR="00BB249E" w:rsidRPr="00C30444">
        <w:t>né að afhenda gögn sem geyma framburð starfsmanns þjónustuveitanda eða annarra í viðtölum við</w:t>
      </w:r>
      <w:r w:rsidR="0060121A">
        <w:t xml:space="preserve"> </w:t>
      </w:r>
      <w:r w:rsidR="00BB249E" w:rsidRPr="00C30444">
        <w:t>stofnunina.</w:t>
      </w:r>
      <w:r w:rsidR="0060121A">
        <w:t xml:space="preserve"> </w:t>
      </w:r>
      <w:r w:rsidR="00A97D47">
        <w:t xml:space="preserve">Rökin fyrir þessum áskilnaði eru rakin í almennum </w:t>
      </w:r>
      <w:r w:rsidR="00B32A19">
        <w:t xml:space="preserve">hluta </w:t>
      </w:r>
      <w:r w:rsidR="00D26441">
        <w:t xml:space="preserve">greinargerðarinnar. </w:t>
      </w:r>
    </w:p>
    <w:p w14:paraId="33A77236" w14:textId="77777777" w:rsidR="006C7F1A" w:rsidRDefault="006C7F1A" w:rsidP="006C7F1A"/>
    <w:p w14:paraId="0F4E4F64" w14:textId="67A60942" w:rsidR="006C7F1A" w:rsidRDefault="006C7F1A" w:rsidP="006C7F1A">
      <w:pPr>
        <w:pStyle w:val="Greinarnmer"/>
      </w:pPr>
      <w:r>
        <w:t xml:space="preserve">Um </w:t>
      </w:r>
      <w:r w:rsidR="00716F27">
        <w:t>4</w:t>
      </w:r>
      <w:r>
        <w:t>. gr.</w:t>
      </w:r>
    </w:p>
    <w:p w14:paraId="47A13A81" w14:textId="0AFECF3B" w:rsidR="006C7F1A" w:rsidRDefault="00127162" w:rsidP="006C7F1A">
      <w:r>
        <w:t>Greinin þarfnast ekki skýringa.</w:t>
      </w:r>
    </w:p>
    <w:p w14:paraId="4A3F616B" w14:textId="77777777" w:rsidR="00BB6872" w:rsidRPr="00BB6872" w:rsidRDefault="00BB6872" w:rsidP="00BB6872"/>
    <w:sectPr w:rsidR="00BB6872" w:rsidRPr="00BB6872"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075BA" w14:textId="77777777" w:rsidR="00D14E93" w:rsidRDefault="00D14E93" w:rsidP="006258D7">
      <w:r>
        <w:separator/>
      </w:r>
    </w:p>
    <w:p w14:paraId="06113DB6" w14:textId="77777777" w:rsidR="00D14E93" w:rsidRDefault="00D14E93"/>
  </w:endnote>
  <w:endnote w:type="continuationSeparator" w:id="0">
    <w:p w14:paraId="66EC2181" w14:textId="77777777" w:rsidR="00D14E93" w:rsidRDefault="00D14E93" w:rsidP="006258D7">
      <w:r>
        <w:continuationSeparator/>
      </w:r>
    </w:p>
    <w:p w14:paraId="0BCE3093" w14:textId="77777777" w:rsidR="00D14E93" w:rsidRDefault="00D14E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EE22F" w14:textId="77777777" w:rsidR="00D14E93" w:rsidRDefault="00D14E93" w:rsidP="005B4CD6">
      <w:pPr>
        <w:ind w:firstLine="0"/>
      </w:pPr>
      <w:r>
        <w:separator/>
      </w:r>
    </w:p>
    <w:p w14:paraId="33F7D867" w14:textId="77777777" w:rsidR="00D14E93" w:rsidRDefault="00D14E93"/>
  </w:footnote>
  <w:footnote w:type="continuationSeparator" w:id="0">
    <w:p w14:paraId="13F3D8CD" w14:textId="77777777" w:rsidR="00D14E93" w:rsidRDefault="00D14E93" w:rsidP="006258D7">
      <w:r>
        <w:continuationSeparator/>
      </w:r>
    </w:p>
    <w:p w14:paraId="0CD0FDF4" w14:textId="77777777" w:rsidR="00D14E93" w:rsidRDefault="00D14E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E86A4" w14:textId="4A18CB48" w:rsidR="005D1940" w:rsidRDefault="00655EE3" w:rsidP="005D1940">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p>
  <w:p w14:paraId="5146052F" w14:textId="1BE027A2" w:rsidR="00655EE3" w:rsidRDefault="00655EE3" w:rsidP="006258D7">
    <w:pPr>
      <w:pStyle w:val="Header"/>
      <w:tabs>
        <w:tab w:val="clear" w:pos="4536"/>
        <w:tab w:val="clear" w:pos="9072"/>
        <w:tab w:val="center" w:pos="3969"/>
        <w:tab w:val="right" w:pos="7797"/>
      </w:tabs>
    </w:pP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459A258A" w:rsidR="00655EE3" w:rsidRDefault="00655EE3" w:rsidP="00655EE3">
    <w:pPr>
      <w:pStyle w:val="Header"/>
      <w:tabs>
        <w:tab w:val="clear" w:pos="4536"/>
        <w:tab w:val="clear" w:pos="9072"/>
        <w:tab w:val="center" w:pos="3969"/>
        <w:tab w:val="right" w:pos="779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C320D30"/>
    <w:multiLevelType w:val="multilevel"/>
    <w:tmpl w:val="0D70FC7A"/>
    <w:numStyleLink w:val="Thingskjala-1-a-1"/>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3639653B"/>
    <w:multiLevelType w:val="multilevel"/>
    <w:tmpl w:val="AF4EB0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3B480B4E"/>
    <w:multiLevelType w:val="multilevel"/>
    <w:tmpl w:val="6DEC8882"/>
    <w:numStyleLink w:val="Althingi---"/>
  </w:abstractNum>
  <w:abstractNum w:abstractNumId="9"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0"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1"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2" w15:restartNumberingAfterBreak="0">
    <w:nsid w:val="4FF35071"/>
    <w:multiLevelType w:val="multilevel"/>
    <w:tmpl w:val="83C6DAE2"/>
    <w:numStyleLink w:val="Althingi"/>
  </w:abstractNum>
  <w:abstractNum w:abstractNumId="13" w15:restartNumberingAfterBreak="0">
    <w:nsid w:val="69B93024"/>
    <w:multiLevelType w:val="multilevel"/>
    <w:tmpl w:val="3ECA4E5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5"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6"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7"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2086829701">
    <w:abstractNumId w:val="17"/>
  </w:num>
  <w:num w:numId="2" w16cid:durableId="586427365">
    <w:abstractNumId w:val="14"/>
  </w:num>
  <w:num w:numId="3" w16cid:durableId="1915816662">
    <w:abstractNumId w:val="16"/>
  </w:num>
  <w:num w:numId="4" w16cid:durableId="2134133411">
    <w:abstractNumId w:val="4"/>
  </w:num>
  <w:num w:numId="5" w16cid:durableId="462163247">
    <w:abstractNumId w:val="11"/>
  </w:num>
  <w:num w:numId="6" w16cid:durableId="1949388434">
    <w:abstractNumId w:val="15"/>
  </w:num>
  <w:num w:numId="7" w16cid:durableId="1741293457">
    <w:abstractNumId w:val="5"/>
  </w:num>
  <w:num w:numId="8" w16cid:durableId="535970498">
    <w:abstractNumId w:val="3"/>
  </w:num>
  <w:num w:numId="9" w16cid:durableId="1972243755">
    <w:abstractNumId w:val="9"/>
  </w:num>
  <w:num w:numId="10" w16cid:durableId="231356018">
    <w:abstractNumId w:val="6"/>
  </w:num>
  <w:num w:numId="11" w16cid:durableId="216286035">
    <w:abstractNumId w:val="8"/>
  </w:num>
  <w:num w:numId="12" w16cid:durableId="2046320775">
    <w:abstractNumId w:val="12"/>
  </w:num>
  <w:num w:numId="13" w16cid:durableId="95249613">
    <w:abstractNumId w:val="2"/>
  </w:num>
  <w:num w:numId="14" w16cid:durableId="1612712339">
    <w:abstractNumId w:val="0"/>
  </w:num>
  <w:num w:numId="15" w16cid:durableId="380178777">
    <w:abstractNumId w:val="10"/>
  </w:num>
  <w:num w:numId="16" w16cid:durableId="428236718">
    <w:abstractNumId w:val="7"/>
  </w:num>
  <w:num w:numId="17" w16cid:durableId="1177619062">
    <w:abstractNumId w:val="13"/>
  </w:num>
  <w:num w:numId="18" w16cid:durableId="1778137231">
    <w:abstractNumId w:val="1"/>
    <w:lvlOverride w:ilvl="1">
      <w:lvl w:ilvl="1">
        <w:start w:val="1"/>
        <w:numFmt w:val="decimal"/>
        <w:lvlText w:val="%2."/>
        <w:lvlJc w:val="right"/>
        <w:pPr>
          <w:tabs>
            <w:tab w:val="num" w:pos="709"/>
          </w:tabs>
          <w:ind w:left="709" w:hanging="141"/>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2D26"/>
    <w:rsid w:val="000145B6"/>
    <w:rsid w:val="000262DA"/>
    <w:rsid w:val="000300CD"/>
    <w:rsid w:val="00030C42"/>
    <w:rsid w:val="00031B69"/>
    <w:rsid w:val="00036FAB"/>
    <w:rsid w:val="00047184"/>
    <w:rsid w:val="00052F9E"/>
    <w:rsid w:val="00053402"/>
    <w:rsid w:val="000544A1"/>
    <w:rsid w:val="00055B22"/>
    <w:rsid w:val="00061EB1"/>
    <w:rsid w:val="000635B3"/>
    <w:rsid w:val="000872D6"/>
    <w:rsid w:val="00087DB0"/>
    <w:rsid w:val="000A7096"/>
    <w:rsid w:val="000A76FE"/>
    <w:rsid w:val="000A7848"/>
    <w:rsid w:val="000B0722"/>
    <w:rsid w:val="000B60ED"/>
    <w:rsid w:val="000B7C9F"/>
    <w:rsid w:val="000C0B57"/>
    <w:rsid w:val="000D40D8"/>
    <w:rsid w:val="000E16E7"/>
    <w:rsid w:val="000E2769"/>
    <w:rsid w:val="000E4B2C"/>
    <w:rsid w:val="000F2FFA"/>
    <w:rsid w:val="000F46B1"/>
    <w:rsid w:val="000F724A"/>
    <w:rsid w:val="00111E1E"/>
    <w:rsid w:val="00112C73"/>
    <w:rsid w:val="00113585"/>
    <w:rsid w:val="001155D2"/>
    <w:rsid w:val="00117680"/>
    <w:rsid w:val="0012177A"/>
    <w:rsid w:val="001222CE"/>
    <w:rsid w:val="00122EE4"/>
    <w:rsid w:val="00125559"/>
    <w:rsid w:val="00127162"/>
    <w:rsid w:val="00132E7E"/>
    <w:rsid w:val="001371CD"/>
    <w:rsid w:val="00137C82"/>
    <w:rsid w:val="00152134"/>
    <w:rsid w:val="0015772E"/>
    <w:rsid w:val="00164CD6"/>
    <w:rsid w:val="00181038"/>
    <w:rsid w:val="00187719"/>
    <w:rsid w:val="001A0B45"/>
    <w:rsid w:val="001A6E6A"/>
    <w:rsid w:val="001B7563"/>
    <w:rsid w:val="001C1E3B"/>
    <w:rsid w:val="001C2672"/>
    <w:rsid w:val="001D4B19"/>
    <w:rsid w:val="001E5CD6"/>
    <w:rsid w:val="001E5F3C"/>
    <w:rsid w:val="001F416B"/>
    <w:rsid w:val="001F5A18"/>
    <w:rsid w:val="0020433C"/>
    <w:rsid w:val="00205414"/>
    <w:rsid w:val="0022006D"/>
    <w:rsid w:val="002224E3"/>
    <w:rsid w:val="00225B05"/>
    <w:rsid w:val="002272DC"/>
    <w:rsid w:val="0023310A"/>
    <w:rsid w:val="002335CE"/>
    <w:rsid w:val="00236974"/>
    <w:rsid w:val="0024115E"/>
    <w:rsid w:val="00245C9F"/>
    <w:rsid w:val="0025048D"/>
    <w:rsid w:val="00251ADB"/>
    <w:rsid w:val="00253320"/>
    <w:rsid w:val="00256BF8"/>
    <w:rsid w:val="002600CD"/>
    <w:rsid w:val="0026029E"/>
    <w:rsid w:val="00260FE0"/>
    <w:rsid w:val="00261912"/>
    <w:rsid w:val="00261FA0"/>
    <w:rsid w:val="00266174"/>
    <w:rsid w:val="002675EE"/>
    <w:rsid w:val="00270A34"/>
    <w:rsid w:val="00272133"/>
    <w:rsid w:val="0027253E"/>
    <w:rsid w:val="00286640"/>
    <w:rsid w:val="0029101E"/>
    <w:rsid w:val="00293FEE"/>
    <w:rsid w:val="002954CE"/>
    <w:rsid w:val="002A07E5"/>
    <w:rsid w:val="002B1D84"/>
    <w:rsid w:val="002B2659"/>
    <w:rsid w:val="002B3385"/>
    <w:rsid w:val="002B6467"/>
    <w:rsid w:val="002C0BA8"/>
    <w:rsid w:val="002C167B"/>
    <w:rsid w:val="002C28B4"/>
    <w:rsid w:val="002C30F3"/>
    <w:rsid w:val="002C7B9B"/>
    <w:rsid w:val="002D034E"/>
    <w:rsid w:val="002D0E12"/>
    <w:rsid w:val="002D340A"/>
    <w:rsid w:val="002D3697"/>
    <w:rsid w:val="002E18D6"/>
    <w:rsid w:val="002E7193"/>
    <w:rsid w:val="002F3AFA"/>
    <w:rsid w:val="00301215"/>
    <w:rsid w:val="00306DB2"/>
    <w:rsid w:val="00312142"/>
    <w:rsid w:val="00313B24"/>
    <w:rsid w:val="00314204"/>
    <w:rsid w:val="003205AC"/>
    <w:rsid w:val="00321D8D"/>
    <w:rsid w:val="00322F35"/>
    <w:rsid w:val="0032704C"/>
    <w:rsid w:val="00334C7A"/>
    <w:rsid w:val="00335852"/>
    <w:rsid w:val="00335BDA"/>
    <w:rsid w:val="00354069"/>
    <w:rsid w:val="00357EBE"/>
    <w:rsid w:val="003602D2"/>
    <w:rsid w:val="003605BC"/>
    <w:rsid w:val="003652AC"/>
    <w:rsid w:val="00367210"/>
    <w:rsid w:val="00381ECF"/>
    <w:rsid w:val="00390CB2"/>
    <w:rsid w:val="003917F4"/>
    <w:rsid w:val="00393DE9"/>
    <w:rsid w:val="00395165"/>
    <w:rsid w:val="003A0A09"/>
    <w:rsid w:val="003B22C8"/>
    <w:rsid w:val="003B6789"/>
    <w:rsid w:val="003B68AB"/>
    <w:rsid w:val="003B7AF5"/>
    <w:rsid w:val="003C6DD8"/>
    <w:rsid w:val="003D26E9"/>
    <w:rsid w:val="003D464E"/>
    <w:rsid w:val="003E5C2D"/>
    <w:rsid w:val="003F5B37"/>
    <w:rsid w:val="00402EB3"/>
    <w:rsid w:val="0040692E"/>
    <w:rsid w:val="004206DB"/>
    <w:rsid w:val="004214BF"/>
    <w:rsid w:val="00436458"/>
    <w:rsid w:val="004440EC"/>
    <w:rsid w:val="0044677D"/>
    <w:rsid w:val="0044714F"/>
    <w:rsid w:val="00471B57"/>
    <w:rsid w:val="00472E05"/>
    <w:rsid w:val="004811EF"/>
    <w:rsid w:val="004828B1"/>
    <w:rsid w:val="00486509"/>
    <w:rsid w:val="00490F68"/>
    <w:rsid w:val="004935DC"/>
    <w:rsid w:val="00495B6C"/>
    <w:rsid w:val="0049606B"/>
    <w:rsid w:val="004A07A7"/>
    <w:rsid w:val="004B088E"/>
    <w:rsid w:val="004B1530"/>
    <w:rsid w:val="004B3D9B"/>
    <w:rsid w:val="004B6907"/>
    <w:rsid w:val="004B73B0"/>
    <w:rsid w:val="004C4D11"/>
    <w:rsid w:val="004C568E"/>
    <w:rsid w:val="004D0609"/>
    <w:rsid w:val="004D5979"/>
    <w:rsid w:val="004D79F5"/>
    <w:rsid w:val="004F37F2"/>
    <w:rsid w:val="0050313D"/>
    <w:rsid w:val="0050458D"/>
    <w:rsid w:val="00507601"/>
    <w:rsid w:val="005303CF"/>
    <w:rsid w:val="005375B7"/>
    <w:rsid w:val="00540322"/>
    <w:rsid w:val="00541D0B"/>
    <w:rsid w:val="00564348"/>
    <w:rsid w:val="0057228A"/>
    <w:rsid w:val="00582710"/>
    <w:rsid w:val="005904BD"/>
    <w:rsid w:val="00592BD6"/>
    <w:rsid w:val="005B4CD6"/>
    <w:rsid w:val="005B56E4"/>
    <w:rsid w:val="005C12A5"/>
    <w:rsid w:val="005C3321"/>
    <w:rsid w:val="005D1940"/>
    <w:rsid w:val="005D41F6"/>
    <w:rsid w:val="005D5AEE"/>
    <w:rsid w:val="005D7863"/>
    <w:rsid w:val="005F6C54"/>
    <w:rsid w:val="0060121A"/>
    <w:rsid w:val="00603CEC"/>
    <w:rsid w:val="006147E8"/>
    <w:rsid w:val="006258D7"/>
    <w:rsid w:val="00645793"/>
    <w:rsid w:val="006514F9"/>
    <w:rsid w:val="0065228A"/>
    <w:rsid w:val="00652C9A"/>
    <w:rsid w:val="006531A1"/>
    <w:rsid w:val="00655AEA"/>
    <w:rsid w:val="00655EE3"/>
    <w:rsid w:val="0066420A"/>
    <w:rsid w:val="00664CC5"/>
    <w:rsid w:val="00664DD6"/>
    <w:rsid w:val="00682C54"/>
    <w:rsid w:val="0068310D"/>
    <w:rsid w:val="00684633"/>
    <w:rsid w:val="00693175"/>
    <w:rsid w:val="00694627"/>
    <w:rsid w:val="006A2B62"/>
    <w:rsid w:val="006A31DF"/>
    <w:rsid w:val="006A5AC6"/>
    <w:rsid w:val="006B6B37"/>
    <w:rsid w:val="006C6CC6"/>
    <w:rsid w:val="006C7F1A"/>
    <w:rsid w:val="006E679F"/>
    <w:rsid w:val="006E7CC7"/>
    <w:rsid w:val="006F069F"/>
    <w:rsid w:val="006F4043"/>
    <w:rsid w:val="006F4D1E"/>
    <w:rsid w:val="006F74FF"/>
    <w:rsid w:val="006F763D"/>
    <w:rsid w:val="00700E16"/>
    <w:rsid w:val="00701D81"/>
    <w:rsid w:val="0070262A"/>
    <w:rsid w:val="0070552B"/>
    <w:rsid w:val="00706572"/>
    <w:rsid w:val="00707B0D"/>
    <w:rsid w:val="00707D37"/>
    <w:rsid w:val="007112B3"/>
    <w:rsid w:val="00716F27"/>
    <w:rsid w:val="00717106"/>
    <w:rsid w:val="007176DC"/>
    <w:rsid w:val="00726EEB"/>
    <w:rsid w:val="007370D9"/>
    <w:rsid w:val="007431B2"/>
    <w:rsid w:val="00745138"/>
    <w:rsid w:val="007555E3"/>
    <w:rsid w:val="00756691"/>
    <w:rsid w:val="00763FBC"/>
    <w:rsid w:val="00773361"/>
    <w:rsid w:val="00777FBD"/>
    <w:rsid w:val="007928FB"/>
    <w:rsid w:val="007A08F8"/>
    <w:rsid w:val="007B23D0"/>
    <w:rsid w:val="007B4B00"/>
    <w:rsid w:val="007B5DD1"/>
    <w:rsid w:val="007C75A6"/>
    <w:rsid w:val="007D4338"/>
    <w:rsid w:val="007D5738"/>
    <w:rsid w:val="007F3B99"/>
    <w:rsid w:val="007F581B"/>
    <w:rsid w:val="007F64E3"/>
    <w:rsid w:val="00803FAF"/>
    <w:rsid w:val="00815B8E"/>
    <w:rsid w:val="00817C0D"/>
    <w:rsid w:val="00833C03"/>
    <w:rsid w:val="00835296"/>
    <w:rsid w:val="00851A49"/>
    <w:rsid w:val="00852033"/>
    <w:rsid w:val="00852FF3"/>
    <w:rsid w:val="0085649B"/>
    <w:rsid w:val="0085674C"/>
    <w:rsid w:val="008577B7"/>
    <w:rsid w:val="00882D45"/>
    <w:rsid w:val="00895423"/>
    <w:rsid w:val="008A54A4"/>
    <w:rsid w:val="008D0068"/>
    <w:rsid w:val="008E3C9C"/>
    <w:rsid w:val="008E67C1"/>
    <w:rsid w:val="00907034"/>
    <w:rsid w:val="00921A4D"/>
    <w:rsid w:val="00933691"/>
    <w:rsid w:val="009406E6"/>
    <w:rsid w:val="00941140"/>
    <w:rsid w:val="00943B67"/>
    <w:rsid w:val="00947F0E"/>
    <w:rsid w:val="00951599"/>
    <w:rsid w:val="0095434B"/>
    <w:rsid w:val="00956352"/>
    <w:rsid w:val="00956676"/>
    <w:rsid w:val="009635D7"/>
    <w:rsid w:val="0096456A"/>
    <w:rsid w:val="00971B80"/>
    <w:rsid w:val="00984BEF"/>
    <w:rsid w:val="009902B3"/>
    <w:rsid w:val="00992544"/>
    <w:rsid w:val="009926BA"/>
    <w:rsid w:val="00995085"/>
    <w:rsid w:val="0099581A"/>
    <w:rsid w:val="009A4387"/>
    <w:rsid w:val="009A68A0"/>
    <w:rsid w:val="009B03AD"/>
    <w:rsid w:val="009B0895"/>
    <w:rsid w:val="009C2FE0"/>
    <w:rsid w:val="009C7E6E"/>
    <w:rsid w:val="009D7160"/>
    <w:rsid w:val="009D7D86"/>
    <w:rsid w:val="009E0B26"/>
    <w:rsid w:val="009F18FF"/>
    <w:rsid w:val="009F5BB1"/>
    <w:rsid w:val="00A10AE9"/>
    <w:rsid w:val="00A141B9"/>
    <w:rsid w:val="00A170CC"/>
    <w:rsid w:val="00A2280D"/>
    <w:rsid w:val="00A22DB6"/>
    <w:rsid w:val="00A24367"/>
    <w:rsid w:val="00A27A16"/>
    <w:rsid w:val="00A366EA"/>
    <w:rsid w:val="00A425DE"/>
    <w:rsid w:val="00A47471"/>
    <w:rsid w:val="00A651CC"/>
    <w:rsid w:val="00A66302"/>
    <w:rsid w:val="00A67F0F"/>
    <w:rsid w:val="00A70A84"/>
    <w:rsid w:val="00A74357"/>
    <w:rsid w:val="00A747BB"/>
    <w:rsid w:val="00A84588"/>
    <w:rsid w:val="00A848F9"/>
    <w:rsid w:val="00A84C9D"/>
    <w:rsid w:val="00A90212"/>
    <w:rsid w:val="00A906F0"/>
    <w:rsid w:val="00A970CE"/>
    <w:rsid w:val="00A97D47"/>
    <w:rsid w:val="00AB4DB6"/>
    <w:rsid w:val="00AB610D"/>
    <w:rsid w:val="00AC2435"/>
    <w:rsid w:val="00AC7C2A"/>
    <w:rsid w:val="00AD0879"/>
    <w:rsid w:val="00AD48BA"/>
    <w:rsid w:val="00AE4E5B"/>
    <w:rsid w:val="00AF01E5"/>
    <w:rsid w:val="00AF4A61"/>
    <w:rsid w:val="00AF581E"/>
    <w:rsid w:val="00AF70F3"/>
    <w:rsid w:val="00B01EAB"/>
    <w:rsid w:val="00B151B7"/>
    <w:rsid w:val="00B203DC"/>
    <w:rsid w:val="00B20E81"/>
    <w:rsid w:val="00B2346F"/>
    <w:rsid w:val="00B31AFD"/>
    <w:rsid w:val="00B32A19"/>
    <w:rsid w:val="00B35B85"/>
    <w:rsid w:val="00B56947"/>
    <w:rsid w:val="00B5696B"/>
    <w:rsid w:val="00B72266"/>
    <w:rsid w:val="00B769C4"/>
    <w:rsid w:val="00B807C8"/>
    <w:rsid w:val="00B8661D"/>
    <w:rsid w:val="00B93B76"/>
    <w:rsid w:val="00BA2E91"/>
    <w:rsid w:val="00BA4795"/>
    <w:rsid w:val="00BA5099"/>
    <w:rsid w:val="00BB1080"/>
    <w:rsid w:val="00BB151B"/>
    <w:rsid w:val="00BB249E"/>
    <w:rsid w:val="00BB6872"/>
    <w:rsid w:val="00BC31E7"/>
    <w:rsid w:val="00BC3809"/>
    <w:rsid w:val="00BD434F"/>
    <w:rsid w:val="00BE38CA"/>
    <w:rsid w:val="00BE3F04"/>
    <w:rsid w:val="00BE6CF8"/>
    <w:rsid w:val="00BF15DB"/>
    <w:rsid w:val="00BF21F7"/>
    <w:rsid w:val="00BF2C1E"/>
    <w:rsid w:val="00BF3D23"/>
    <w:rsid w:val="00BF77A7"/>
    <w:rsid w:val="00C07782"/>
    <w:rsid w:val="00C13387"/>
    <w:rsid w:val="00C30444"/>
    <w:rsid w:val="00C32A1E"/>
    <w:rsid w:val="00C34A72"/>
    <w:rsid w:val="00C34BBB"/>
    <w:rsid w:val="00C350BA"/>
    <w:rsid w:val="00C35574"/>
    <w:rsid w:val="00C36086"/>
    <w:rsid w:val="00C433FF"/>
    <w:rsid w:val="00C5393B"/>
    <w:rsid w:val="00C710B1"/>
    <w:rsid w:val="00C73FE3"/>
    <w:rsid w:val="00C85DDA"/>
    <w:rsid w:val="00C90476"/>
    <w:rsid w:val="00C94A01"/>
    <w:rsid w:val="00CA31D0"/>
    <w:rsid w:val="00CA4F06"/>
    <w:rsid w:val="00CA7CE7"/>
    <w:rsid w:val="00CB575D"/>
    <w:rsid w:val="00CC283E"/>
    <w:rsid w:val="00CC4302"/>
    <w:rsid w:val="00CC7ED2"/>
    <w:rsid w:val="00CD359B"/>
    <w:rsid w:val="00CD54BE"/>
    <w:rsid w:val="00CD69EC"/>
    <w:rsid w:val="00CE231C"/>
    <w:rsid w:val="00CF52C4"/>
    <w:rsid w:val="00D0740D"/>
    <w:rsid w:val="00D14A18"/>
    <w:rsid w:val="00D14E93"/>
    <w:rsid w:val="00D14ED2"/>
    <w:rsid w:val="00D205B5"/>
    <w:rsid w:val="00D25E73"/>
    <w:rsid w:val="00D26441"/>
    <w:rsid w:val="00D30781"/>
    <w:rsid w:val="00D337AE"/>
    <w:rsid w:val="00D35006"/>
    <w:rsid w:val="00D45F78"/>
    <w:rsid w:val="00D512A4"/>
    <w:rsid w:val="00D5679C"/>
    <w:rsid w:val="00D836DD"/>
    <w:rsid w:val="00D92F51"/>
    <w:rsid w:val="00DA09D5"/>
    <w:rsid w:val="00DA0E37"/>
    <w:rsid w:val="00DA2DC5"/>
    <w:rsid w:val="00DA7A58"/>
    <w:rsid w:val="00DB7A8B"/>
    <w:rsid w:val="00DC0BD0"/>
    <w:rsid w:val="00DD0264"/>
    <w:rsid w:val="00DD303D"/>
    <w:rsid w:val="00DE27A3"/>
    <w:rsid w:val="00DE41CB"/>
    <w:rsid w:val="00DF035D"/>
    <w:rsid w:val="00E11B67"/>
    <w:rsid w:val="00E255CC"/>
    <w:rsid w:val="00E3451D"/>
    <w:rsid w:val="00E40E72"/>
    <w:rsid w:val="00E45CB1"/>
    <w:rsid w:val="00E52B0F"/>
    <w:rsid w:val="00E57610"/>
    <w:rsid w:val="00E6077B"/>
    <w:rsid w:val="00E61D77"/>
    <w:rsid w:val="00E64285"/>
    <w:rsid w:val="00E66DC8"/>
    <w:rsid w:val="00E67775"/>
    <w:rsid w:val="00E71F27"/>
    <w:rsid w:val="00E7395A"/>
    <w:rsid w:val="00E81D87"/>
    <w:rsid w:val="00E92E2D"/>
    <w:rsid w:val="00EA3363"/>
    <w:rsid w:val="00EA4BBC"/>
    <w:rsid w:val="00EB08F0"/>
    <w:rsid w:val="00EB12F6"/>
    <w:rsid w:val="00EB3C39"/>
    <w:rsid w:val="00EB556F"/>
    <w:rsid w:val="00EB5F2B"/>
    <w:rsid w:val="00ED0D07"/>
    <w:rsid w:val="00ED1890"/>
    <w:rsid w:val="00ED218E"/>
    <w:rsid w:val="00EE34CF"/>
    <w:rsid w:val="00EE4716"/>
    <w:rsid w:val="00EE5195"/>
    <w:rsid w:val="00EE6C2D"/>
    <w:rsid w:val="00EF341F"/>
    <w:rsid w:val="00EF776B"/>
    <w:rsid w:val="00F0592E"/>
    <w:rsid w:val="00F1050A"/>
    <w:rsid w:val="00F13B97"/>
    <w:rsid w:val="00F16EBC"/>
    <w:rsid w:val="00F20E3E"/>
    <w:rsid w:val="00F50108"/>
    <w:rsid w:val="00F5180C"/>
    <w:rsid w:val="00F54C9A"/>
    <w:rsid w:val="00F574C5"/>
    <w:rsid w:val="00F65DF3"/>
    <w:rsid w:val="00F72EF3"/>
    <w:rsid w:val="00F741B5"/>
    <w:rsid w:val="00F8678E"/>
    <w:rsid w:val="00FB0546"/>
    <w:rsid w:val="00FB6100"/>
    <w:rsid w:val="00FD23CC"/>
    <w:rsid w:val="00FE15E8"/>
    <w:rsid w:val="00FF01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3933B178-6321-431E-B2C5-AB50F2E2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134"/>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0F2FFA"/>
    <w:pPr>
      <w:keepNext/>
      <w:ind w:firstLine="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0F2FFA"/>
    <w:pPr>
      <w:keepNext/>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256DE-88E7-43D0-8929-CEE5B5723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3379</Words>
  <Characters>19264</Characters>
  <Application>Microsoft Office Word</Application>
  <DocSecurity>0</DocSecurity>
  <Lines>160</Lines>
  <Paragraphs>45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Atli Freyr Steinþórsson</cp:lastModifiedBy>
  <cp:revision>10</cp:revision>
  <cp:lastPrinted>2026-03-16T11:54:00Z</cp:lastPrinted>
  <dcterms:created xsi:type="dcterms:W3CDTF">2026-03-24T10:09:00Z</dcterms:created>
  <dcterms:modified xsi:type="dcterms:W3CDTF">2026-09-17T13:54:00Z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2025-12-08T09:15:11Z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ea8c674c-7be3-42ce-aeb2-21295b133477</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ies>
</file>